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51980" w:rsidRDefault="00C51980" w:rsidP="00C51980"/>
    <w:p w:rsidR="00C51980" w:rsidRDefault="00C51980" w:rsidP="00C51980">
      <w:r>
        <w:t>Concepto 669 [007258]</w:t>
      </w:r>
    </w:p>
    <w:p w:rsidR="00C51980" w:rsidRDefault="00C51980" w:rsidP="00C51980">
      <w:r>
        <w:t>05-05-2026</w:t>
      </w:r>
    </w:p>
    <w:p w:rsidR="00C51980" w:rsidRDefault="00C51980" w:rsidP="00C51980">
      <w:r>
        <w:t>DIAN</w:t>
      </w:r>
    </w:p>
    <w:p w:rsidR="00C51980" w:rsidRDefault="00C51980" w:rsidP="00C51980">
      <w:r>
        <w:t>Bogotá, D.C.</w:t>
      </w:r>
    </w:p>
    <w:p w:rsidR="00C51980" w:rsidRDefault="00C51980" w:rsidP="00C51980"/>
    <w:p w:rsidR="00C51980" w:rsidRDefault="00C51980" w:rsidP="00C51980">
      <w:r>
        <w:t>Tema:</w:t>
      </w:r>
    </w:p>
    <w:p w:rsidR="00C51980" w:rsidRDefault="00C51980" w:rsidP="00C51980">
      <w:r>
        <w:t>Procedimiento Tributario</w:t>
      </w:r>
    </w:p>
    <w:p w:rsidR="00C51980" w:rsidRDefault="00C51980" w:rsidP="00C51980">
      <w:r>
        <w:t>Descriptores</w:t>
      </w:r>
    </w:p>
    <w:p w:rsidR="00C51980" w:rsidRDefault="00C51980" w:rsidP="00C51980">
      <w:r>
        <w:t>Sanción pecuniaria representante legal</w:t>
      </w:r>
    </w:p>
    <w:p w:rsidR="00C51980" w:rsidRDefault="00C51980" w:rsidP="00C51980">
      <w:r>
        <w:t>Sanción personal y autónoma</w:t>
      </w:r>
    </w:p>
    <w:p w:rsidR="00C51980" w:rsidRDefault="00C51980" w:rsidP="00C51980">
      <w:r>
        <w:t>Aplicación del principio “non bis in idem”</w:t>
      </w:r>
    </w:p>
    <w:p w:rsidR="00C51980" w:rsidRDefault="00C51980" w:rsidP="00C51980">
      <w:r>
        <w:t>Fuentes Formales</w:t>
      </w:r>
    </w:p>
    <w:p w:rsidR="00C51980" w:rsidRDefault="00C51980" w:rsidP="00C51980">
      <w:r>
        <w:t>Artículo 658-1 del Estatuto Tributario.</w:t>
      </w:r>
    </w:p>
    <w:p w:rsidR="00C51980" w:rsidRDefault="00C51980" w:rsidP="00C51980"/>
    <w:p w:rsidR="00C51980" w:rsidRDefault="00C51980" w:rsidP="00C51980">
      <w:r>
        <w:t xml:space="preserve"> </w:t>
      </w:r>
    </w:p>
    <w:p w:rsidR="00C51980" w:rsidRDefault="00C51980" w:rsidP="00C51980">
      <w:r>
        <w:t>1. Esta Subdirección está facultada para absolver las consultas escritas, presentadas de manera general, sobre la interpretación y aplicación de las normas tributarias, aduaneras y de fiscalización cambiaria, en lo de competencia de la DIAN1. En este sentido, la doctrina emitida será de carácter general, no se referirá a asuntos particulares y se someterá a lo consagrado en el artículo 131 de la Ley 2010 de 20192.</w:t>
      </w:r>
    </w:p>
    <w:p w:rsidR="00C51980" w:rsidRDefault="00C51980" w:rsidP="00C51980"/>
    <w:p w:rsidR="00C51980" w:rsidRDefault="00C51980" w:rsidP="00C51980">
      <w:r>
        <w:t>2. Mediante el radicado plantea una serie de inquietudes relacionadas con la sanción que establece el artículo 658-1 del Estatuto Tributario, que serán atendidas en el orden que fueron planteadas, así:</w:t>
      </w:r>
    </w:p>
    <w:p w:rsidR="00C51980" w:rsidRDefault="00C51980" w:rsidP="00C51980"/>
    <w:p w:rsidR="00C51980" w:rsidRDefault="00C51980" w:rsidP="00C51980">
      <w:r>
        <w:t>“Teniendo en cuenta que, la sanción propuesta a terceros fue incluida dentro del procedimiento de fiscalización que fue archivado en su totalidad, sírvase indicar ¿es correcto entender entonces concluido el proceso sancionatorio en contra del Representante Legal y el Revisor Fiscal? Por favor, señale los fundamentos normativos de su respuesta.”</w:t>
      </w:r>
    </w:p>
    <w:p w:rsidR="00C51980" w:rsidRDefault="00C51980" w:rsidP="00C51980">
      <w:r>
        <w:t>3. Respuesta: El artículo 658-1 del Estatuto Tributario3, dispone que “cuando en la contabilidad o en las declaraciones tributarias de los contribuyentes se encuentren irregularidades sancionables relativas a omisión de ingresos gravados, doble contabilidad e inclusión de costos o deducciones inexistentes y pérdidas improcedentes, sean ordenados y/o aprobados por los representantes que deben cumplir deberes formales de que trata el artículo 572 de este Estatuto, serán sancionados con una multa equivalente al veinte por ciento (20%) de la sanción impuesta al contribuyente, sin exceder de 4.100 UVT, la cual no podrá ser sufragada por su representada.”. (Resaltado fuera de texto)</w:t>
      </w:r>
    </w:p>
    <w:p w:rsidR="00C51980" w:rsidRDefault="00C51980" w:rsidP="00C51980">
      <w:r>
        <w:t>4. Frente a esta sanción, la doctrina oficial de la DIAN, expresó que es una sanción pecuniaria4, equivalente al veinte por ciento (20%) de la sanción impuesta al contribuyente, por concepto de omisión de ingresos gravados, doble contabilidad e inclusión de costos o deducciones inexistentes, generando inexactitud en la respectiva declaración de impuesto sobre la renta5. (Subrayado fuera del texto)</w:t>
      </w:r>
    </w:p>
    <w:p w:rsidR="00C51980" w:rsidRDefault="00C51980" w:rsidP="00C51980">
      <w:r>
        <w:t>5. De esta manera, el artículo en mención establece una sanción de carácter personal6 dado que su finalidad es sancionar a los representantes legales que incumplen sus deberes formales al omitir información que conlleva a inexactitud en las declaraciones tributarias.</w:t>
      </w:r>
    </w:p>
    <w:p w:rsidR="00C51980" w:rsidRDefault="00C51980" w:rsidP="00C51980">
      <w:r>
        <w:t>6. Así, a pesar de que de manera expresa la norma establezca que la sanción se propondrá, determinará y discutirá dentro del mismo proceso de imposición de sanción o de determinación oficial que se adelante contra la sociedad infractora, no se puede desconocer que se trata de una sanción autónoma.</w:t>
      </w:r>
    </w:p>
    <w:p w:rsidR="00C51980" w:rsidRDefault="00C51980" w:rsidP="00C51980">
      <w:r>
        <w:t>7. Así mismo, nótese que el legislador de manera expresa estipula que esta sanción no podrá ser sufragada por la sociedad a quien representa. En este sentido, la subsanación de la irregularidad por parte de la sociedad infractora no tiene incidencia alguna en la sanción impuesta al representante legal por el incumplimiento de su deber formal, dado que lo que se sanciona es el actuar indebido en el cumplimiento de sus deberes formales.</w:t>
      </w:r>
    </w:p>
    <w:p w:rsidR="00C51980" w:rsidRDefault="00C51980" w:rsidP="00C51980">
      <w:r>
        <w:t>8. En consecuencia, en los casos que la DIAN archive el proceso porque la sociedad subsanó la irregularidad que dio origen a la inexactitud, no implica el archivo del proceso sancionatorio que se adelanta a representante legal en virtud del artículo 658-1 del Estatuto Tributario.</w:t>
      </w:r>
    </w:p>
    <w:p w:rsidR="00C51980" w:rsidRDefault="00C51980" w:rsidP="00C51980">
      <w:r>
        <w:t>“En caso de que la respuesta al numeral anterior sea afirmativa, ¿debe entenderse que el pago que realice el Representante Legal y/o el Revisor Fiscal, en virtud de la sanción propuesta, correspondería a un pago de lo no debido, considerando el archivo total del expediente? Por favor, indique los fundamentos normativos de su respuesta.”.</w:t>
      </w:r>
    </w:p>
    <w:p w:rsidR="00C51980" w:rsidRDefault="00C51980" w:rsidP="00C51980">
      <w:r>
        <w:t>9. Respuesta: Remítase a la respuesta del punto anterior.</w:t>
      </w:r>
    </w:p>
    <w:p w:rsidR="00C51980" w:rsidRDefault="00C51980" w:rsidP="00C51980">
      <w:r>
        <w:t>“En caso de que la respuesta al numeral primero sea negativa, ¿cuál sería el título ejecutivo con el cual la Autoridad Tributaria podría exigir el cumplimiento de la sanción propuesta para el Representante Legal y el Revisor Fiscal? Por favor, indique los fundamentos normativos de su respuesta.”</w:t>
      </w:r>
    </w:p>
    <w:p w:rsidR="00C51980" w:rsidRDefault="00C51980" w:rsidP="00C51980">
      <w:r>
        <w:t>10. Respuesta: En caso de que la administración tributaria haya ordenado el archivo del proceso al contribuyente que subsanó la irregularidad, deberá continuar adelante con el proceso sancionatorio que establece el Estatuto Tributario hasta proferir el acto que imponga la sanción.</w:t>
      </w:r>
    </w:p>
    <w:p w:rsidR="00C51980" w:rsidRDefault="00C51980" w:rsidP="00C51980">
      <w:r>
        <w:t>“Teniendo en cuenta el principio del non bis in idem (prohibición de doble sanción por los mismos hechos), ¿puede la Autoridad Tributaria iniciar un proceso sancionatorio independiente en contra del Representante Legal y el Revisor Fiscal de la ESAL por las mismas circunstancias que dieron lugar a la sanción impuesta a la entidad? Por favor, indique los fundamentos normativos de su respuesta.”</w:t>
      </w:r>
    </w:p>
    <w:p w:rsidR="00C51980" w:rsidRDefault="00C51980" w:rsidP="00C51980">
      <w:r>
        <w:t>11. Respuesta: El inciso 3 del artículo 658-1 del Estatuto Tributario dispone que la sanción se debe proponer, determinar y discutir dentro del mismo proceso de imposición de sanción o de determinación oficial que se adelante contra la sociedad infractora. Para estos efectos las dependencias competentes para adelantar la actuación frente al contribuyente serán igualmente competentes para decidir frente al representante legal o revisor fiscal implicado. En consecuencia, no se requiere que la Administración tributaria inicie un nuevo proceso sancionatorio y deberá continuar el proceso respecto del representante legal.</w:t>
      </w:r>
    </w:p>
    <w:p w:rsidR="00C51980" w:rsidRDefault="00C51980" w:rsidP="00C51980">
      <w:r>
        <w:t>“¿Cómo se aplica el principio de non bis in idem en el contexto de fiscalización y sanciones tributarias cuando ya se ha realizado el allanamiento por parte de la ESAL y la autoridad tributaria ha archivado el proceso? ¿Puede entenderse que la sanción al Representante Legal y Revisor Fiscal se encuentra amparada por dicho principio? Por favor, indique los fundamentos normativos de su respuesta.”</w:t>
      </w:r>
    </w:p>
    <w:p w:rsidR="00C51980" w:rsidRDefault="00C51980" w:rsidP="00C51980">
      <w:r>
        <w:t>12. Respuesta: El principio de “non bis in idem” protege a las personas de ser juzgadas o sancionadas más de una vez por los mismos hechos. La doctrina reiterada de la entidad7 en cumplimiento a los fallos de las altas cortes8 ha precisado:</w:t>
      </w:r>
    </w:p>
    <w:p w:rsidR="00C51980" w:rsidRDefault="00C51980" w:rsidP="00C51980"/>
    <w:p w:rsidR="00C51980" w:rsidRDefault="00C51980" w:rsidP="00C51980">
      <w:r>
        <w:t>“Acerca del principio NON BIS IN IDEM, la Corte Constitucional expresó en Sentencia C-244 de mayo 30 de 1996:</w:t>
      </w:r>
    </w:p>
    <w:p w:rsidR="00C51980" w:rsidRDefault="00C51980" w:rsidP="00C51980"/>
    <w:p w:rsidR="00C51980" w:rsidRDefault="00C51980" w:rsidP="00C51980">
      <w:r>
        <w:t>“Este principio que, de acuerdo con la jurisprudencia y la doctrina, tiene como objetivo primordial evitar la duplicidad de sanciones, sólo tiene operancia en los casos en que exista identidad de causa, identidad de objeto e identidad en la persona a la cual se le hace la imputación.</w:t>
      </w:r>
    </w:p>
    <w:p w:rsidR="00C51980" w:rsidRDefault="00C51980" w:rsidP="00C51980"/>
    <w:p w:rsidR="00C51980" w:rsidRDefault="00C51980" w:rsidP="00C51980">
      <w:r>
        <w:t>“La identidad en la persona significa que el sujeto incriminado debe ser la misma persona física en dos procesos de la misma índole.</w:t>
      </w:r>
    </w:p>
    <w:p w:rsidR="00C51980" w:rsidRDefault="00C51980" w:rsidP="00C51980"/>
    <w:p w:rsidR="00C51980" w:rsidRDefault="00C51980" w:rsidP="00C51980">
      <w:r>
        <w:t>La identidad del objeto está construida por la del hecho respecto del cual se solicita la aplicación del correctivo penal. Se exige entonces la correspondencia en la especie fáctica de la conducta en dos procesos de igual naturaleza.</w:t>
      </w:r>
    </w:p>
    <w:p w:rsidR="00C51980" w:rsidRDefault="00C51980" w:rsidP="00C51980">
      <w:r>
        <w:t>La identidad en la causa se refiere a que el motivo de la iniciación del proceso sea el mismo en ambos casos”</w:t>
      </w:r>
    </w:p>
    <w:p w:rsidR="00C51980" w:rsidRDefault="00C51980" w:rsidP="00C51980">
      <w:r>
        <w:t>13. Bajo este contexto, en el caso planteado en su solicitud no es posible hablar del principio del “Non bis in ídem”, porque el hecho sancionable para el representante legal es el incumplimiento de su deber formal al ordenar o aprobar información que conlleva a una inexactitud en la declaración de la sociedad que representa. En este sentido, se trata de una conducta sancionable diferente a la que realiza el contribuyente.</w:t>
      </w:r>
    </w:p>
    <w:p w:rsidR="00C51980" w:rsidRDefault="00C51980" w:rsidP="00C51980"/>
    <w:p w:rsidR="00C51980" w:rsidRDefault="00C51980" w:rsidP="00C51980">
      <w:r>
        <w:t xml:space="preserve"> </w:t>
      </w:r>
    </w:p>
    <w:p w:rsidR="00C51980" w:rsidRDefault="00C51980" w:rsidP="00C51980"/>
    <w:p w:rsidR="00C51980" w:rsidRDefault="00C51980" w:rsidP="00C51980">
      <w:r>
        <w:t>14. Finalmente, es importante indicar que la responsabilidad de los representantes9 se da cuando sean aprobadas y/o ordenadas por éstos. En el caso del revisor fiscal, se tipifica cuando haya conocido de las irregularidades sancionables objeto de investigación, sin haber expresado la salvedad correspondiente.</w:t>
      </w:r>
    </w:p>
    <w:p w:rsidR="00C51980" w:rsidRDefault="00C51980" w:rsidP="00C51980">
      <w:r>
        <w:t xml:space="preserve">15. En los anteriores términos se absuelve su petición y se recuerda que la normativa, jurisprudencia y doctrina en materia tributaria, aduanera y de fiscalización cambiaria, en lo de competencia de esta Entidad, puede consultarse en el normograma DIAN: https://normograma.dian.gov.co/dian/. </w:t>
      </w:r>
    </w:p>
    <w:p w:rsidR="00C51980" w:rsidRDefault="00C51980" w:rsidP="00C51980"/>
    <w:p w:rsidR="00F50800" w:rsidRPr="00C51980" w:rsidRDefault="00C51980" w:rsidP="00C51980">
      <w:r>
        <w:t>Notas al pie</w:t>
      </w:r>
    </w:p>
    <w:sectPr w:rsidR="00F50800" w:rsidRPr="00C51980" w:rsidSect="008C5242">
      <w:headerReference w:type="default" r:id="rId9"/>
      <w:footerReference w:type="even" r:id="rId10"/>
      <w:footerReference w:type="default" r:id="rId11"/>
      <w:footerReference w:type="first" r:id="rId12"/>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E6698" w:rsidRDefault="004E6698" w:rsidP="00857C06">
      <w:pPr>
        <w:spacing w:after="0" w:line="240" w:lineRule="auto"/>
      </w:pPr>
      <w:r>
        <w:separator/>
      </w:r>
    </w:p>
    <w:p w:rsidR="004E6698" w:rsidRDefault="004E6698"/>
  </w:endnote>
  <w:endnote w:type="continuationSeparator" w:id="0">
    <w:p w:rsidR="004E6698" w:rsidRDefault="004E6698" w:rsidP="00857C06">
      <w:pPr>
        <w:spacing w:after="0" w:line="240" w:lineRule="auto"/>
      </w:pPr>
      <w:r>
        <w:continuationSeparator/>
      </w:r>
    </w:p>
    <w:p w:rsidR="004E6698" w:rsidRDefault="004E66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6C02" w:rsidRDefault="0034047E">
    <w:pPr>
      <w:pStyle w:val="Piedepgina"/>
    </w:pPr>
    <w:r>
      <w:rPr>
        <w:noProof/>
      </w:rPr>
      <mc:AlternateContent>
        <mc:Choice Requires="wps">
          <w:drawing>
            <wp:anchor distT="0" distB="0" distL="0" distR="0" simplePos="0" relativeHeight="251659264" behindDoc="0" locked="0" layoutInCell="1" allowOverlap="1" wp14:anchorId="679C906A" wp14:editId="51A74622">
              <wp:simplePos x="635" y="635"/>
              <wp:positionH relativeFrom="page">
                <wp:align>center</wp:align>
              </wp:positionH>
              <wp:positionV relativeFrom="page">
                <wp:align>bottom</wp:align>
              </wp:positionV>
              <wp:extent cx="874395" cy="324485"/>
              <wp:effectExtent l="0" t="0" r="1905" b="0"/>
              <wp:wrapNone/>
              <wp:docPr id="233600549" name="Cuadro de texto 5" descr="Documento Públic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74395" cy="324485"/>
                      </a:xfrm>
                      <a:prstGeom prst="rect">
                        <a:avLst/>
                      </a:prstGeom>
                      <a:noFill/>
                      <a:ln>
                        <a:noFill/>
                      </a:ln>
                    </wps:spPr>
                    <wps:txbx>
                      <w:txbxContent>
                        <w:p w:rsidR="0034047E" w:rsidRPr="0034047E" w:rsidRDefault="0034047E" w:rsidP="0034047E">
                          <w:pPr>
                            <w:spacing w:after="0"/>
                            <w:rPr>
                              <w:rFonts w:ascii="Aptos" w:eastAsia="Aptos" w:hAnsi="Aptos" w:cs="Aptos"/>
                              <w:noProof/>
                              <w:color w:val="000000"/>
                              <w:sz w:val="16"/>
                              <w:szCs w:val="16"/>
                            </w:rPr>
                          </w:pPr>
                          <w:r w:rsidRPr="0034047E">
                            <w:rPr>
                              <w:rFonts w:ascii="Aptos" w:eastAsia="Aptos" w:hAnsi="Aptos" w:cs="Aptos"/>
                              <w:noProof/>
                              <w:color w:val="000000"/>
                              <w:sz w:val="16"/>
                              <w:szCs w:val="16"/>
                            </w:rPr>
                            <w:t>Documento Público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9C906A" id="_x0000_t202" coordsize="21600,21600" o:spt="202" path="m,l,21600r21600,l21600,xe">
              <v:stroke joinstyle="miter"/>
              <v:path gradientshapeok="t" o:connecttype="rect"/>
            </v:shapetype>
            <v:shape id="Cuadro de texto 5" o:spid="_x0000_s1026" type="#_x0000_t202" alt="Documento Público" style="position:absolute;margin-left:0;margin-top:0;width:68.85pt;height:25.5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CG3CwIAABUEAAAOAAAAZHJzL2Uyb0RvYy54bWysU8Fu2zAMvQ/YPwi6L3bSZEuNOEXWIsOA&#10;oC2QDj3LshQbkEVBUmJnXz9KtpOu22nYRaZJ6pF8fFrddY0iJ2FdDTqn00lKidAcylofcvrjZftp&#10;SYnzTJdMgRY5PQtH79YfP6xak4kZVKBKYQmCaJe1JqeV9yZLEscr0TA3ASM0BiXYhnn8tYektKxF&#10;9EYlszT9nLRgS2OBC+fQ+9AH6TriSym4f5LSCU9UTrE3H08bzyKcyXrFsoNlpqr50Ab7hy4aVmss&#10;eoF6YJ6Ro63/gGpqbsGB9BMOTQJS1lzEGXCaafpumn3FjIizIDnOXGhy/w+WP5725tkS332FDhcY&#10;CGmNyxw6wzydtE34YqcE40jh+UKb6Dzh6Fx+md/cLijhGLqZzefLRUBJrpeNdf6bgIYEI6cWtxLJ&#10;Yqed833qmBJqadjWSsXNKP2bAzGDJ7l2GCzfFd3QdgHlGaex0C/aGb6tseaOOf/MLG4WB0C1+ic8&#10;pII2pzBYlFRgf/7NH/KRcIxS0qJScqpRypSo7xoXEUQ1GnY0imhMb9NFinF9bO4B9TfFp2B4NNFr&#10;vRpNaaF5RR1vQiEMMc2xXE6L0bz3vWTxHXCx2cQk1I9hfqf3hgfowFMg8aV7ZdYMTHtc0SOMMmLZ&#10;O8L73HDTmc3RI+1xG4HTnsiBatRe3OfwToK43/7HrOtrXv8CAAD//wMAUEsDBBQABgAIAAAAIQBt&#10;wvRf2gAAAAQBAAAPAAAAZHJzL2Rvd25yZXYueG1sTI/BasJAEIbvhb7DMoXe6iaGakmzERE8WQpq&#10;L72Nu2OSNjsbshuNb9+1F70MDP/PN98Ui9G24kS9bxwrSCcJCGLtTMOVgq/9+uUNhA/IBlvHpOBC&#10;Hhbl40OBuXFn3tJpFyoRIexzVFCH0OVSel2TRT9xHXHMjq63GOLaV9L0eI5w28ppksykxYbjhRo7&#10;WtWkf3eDVfC6DR/DJ++z73F6+dl0K50dN1qp56dx+Q4i0BhuZbjqR3Uoo9PBDWy8aBXER8L/vGbZ&#10;fA7iEMFpCrIs5L18+QcAAP//AwBQSwECLQAUAAYACAAAACEAtoM4kv4AAADhAQAAEwAAAAAAAAAA&#10;AAAAAAAAAAAAW0NvbnRlbnRfVHlwZXNdLnhtbFBLAQItABQABgAIAAAAIQA4/SH/1gAAAJQBAAAL&#10;AAAAAAAAAAAAAAAAAC8BAABfcmVscy8ucmVsc1BLAQItABQABgAIAAAAIQDcWCG3CwIAABUEAAAO&#10;AAAAAAAAAAAAAAAAAC4CAABkcnMvZTJvRG9jLnhtbFBLAQItABQABgAIAAAAIQBtwvRf2gAAAAQB&#10;AAAPAAAAAAAAAAAAAAAAAGUEAABkcnMvZG93bnJldi54bWxQSwUGAAAAAAQABADzAAAAbAUAAAAA&#10;" filled="f" stroked="f">
              <v:fill o:detectmouseclick="t"/>
              <v:textbox style="mso-fit-shape-to-text:t" inset="0,0,0,15pt">
                <w:txbxContent>
                  <w:p w:rsidR="0034047E" w:rsidRPr="0034047E" w:rsidRDefault="0034047E" w:rsidP="0034047E">
                    <w:pPr>
                      <w:spacing w:after="0"/>
                      <w:rPr>
                        <w:rFonts w:ascii="Aptos" w:eastAsia="Aptos" w:hAnsi="Aptos" w:cs="Aptos"/>
                        <w:noProof/>
                        <w:color w:val="000000"/>
                        <w:sz w:val="16"/>
                        <w:szCs w:val="16"/>
                      </w:rPr>
                    </w:pPr>
                    <w:r w:rsidRPr="0034047E">
                      <w:rPr>
                        <w:rFonts w:ascii="Aptos" w:eastAsia="Aptos" w:hAnsi="Aptos" w:cs="Aptos"/>
                        <w:noProof/>
                        <w:color w:val="000000"/>
                        <w:sz w:val="16"/>
                        <w:szCs w:val="16"/>
                      </w:rPr>
                      <w:t>Documento Público</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2CEF" w:rsidRPr="00F522CC" w:rsidRDefault="0034047E" w:rsidP="00F522CC">
    <w:pPr>
      <w:pStyle w:val="Disclaimer"/>
      <w:framePr w:hSpace="0" w:wrap="auto" w:vAnchor="margin" w:hAnchor="text" w:xAlign="left" w:yAlign="inline"/>
      <w:rPr>
        <w:sz w:val="12"/>
        <w:szCs w:val="12"/>
        <w:lang w:val="es-CO" w:eastAsia="en-US"/>
      </w:rPr>
    </w:pPr>
    <w:r>
      <w:rPr>
        <w:noProof/>
        <w:sz w:val="12"/>
        <w:szCs w:val="12"/>
        <w:lang w:val="es-CO" w:eastAsia="en-US"/>
      </w:rPr>
      <mc:AlternateContent>
        <mc:Choice Requires="wps">
          <w:drawing>
            <wp:anchor distT="0" distB="0" distL="0" distR="0" simplePos="0" relativeHeight="251660288" behindDoc="0" locked="0" layoutInCell="1" allowOverlap="1" wp14:anchorId="676A8E4D" wp14:editId="4F069A13">
              <wp:simplePos x="1079500" y="10102850"/>
              <wp:positionH relativeFrom="page">
                <wp:align>center</wp:align>
              </wp:positionH>
              <wp:positionV relativeFrom="page">
                <wp:align>bottom</wp:align>
              </wp:positionV>
              <wp:extent cx="874395" cy="324485"/>
              <wp:effectExtent l="0" t="0" r="1905" b="0"/>
              <wp:wrapNone/>
              <wp:docPr id="1419952484" name="Cuadro de texto 6" descr="Documento Públic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74395" cy="324485"/>
                      </a:xfrm>
                      <a:prstGeom prst="rect">
                        <a:avLst/>
                      </a:prstGeom>
                      <a:noFill/>
                      <a:ln>
                        <a:noFill/>
                      </a:ln>
                    </wps:spPr>
                    <wps:txbx>
                      <w:txbxContent>
                        <w:p w:rsidR="0034047E" w:rsidRPr="0034047E" w:rsidRDefault="0034047E" w:rsidP="0034047E">
                          <w:pPr>
                            <w:spacing w:after="0"/>
                            <w:rPr>
                              <w:rFonts w:ascii="Aptos" w:eastAsia="Aptos" w:hAnsi="Aptos" w:cs="Aptos"/>
                              <w:noProof/>
                              <w:color w:val="000000"/>
                              <w:sz w:val="16"/>
                              <w:szCs w:val="16"/>
                            </w:rPr>
                          </w:pPr>
                          <w:r w:rsidRPr="0034047E">
                            <w:rPr>
                              <w:rFonts w:ascii="Aptos" w:eastAsia="Aptos" w:hAnsi="Aptos" w:cs="Aptos"/>
                              <w:noProof/>
                              <w:color w:val="000000"/>
                              <w:sz w:val="16"/>
                              <w:szCs w:val="16"/>
                            </w:rPr>
                            <w:t>Documento Público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6A8E4D" id="_x0000_t202" coordsize="21600,21600" o:spt="202" path="m,l,21600r21600,l21600,xe">
              <v:stroke joinstyle="miter"/>
              <v:path gradientshapeok="t" o:connecttype="rect"/>
            </v:shapetype>
            <v:shape id="Cuadro de texto 6" o:spid="_x0000_s1027" type="#_x0000_t202" alt="Documento Público" style="position:absolute;margin-left:0;margin-top:0;width:68.85pt;height:25.5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eCQDgIAABwEAAAOAAAAZHJzL2Uyb0RvYy54bWysU8Fu2zAMvQ/YPwi6L3bSZEuNOEXWIsOA&#10;oC2QDj0rshQbkERBUmJnXz9KjpOu22nYRaZJ6pF8fFrcdVqRo3C+AVPS8SinRBgOVWP2Jf3xsv40&#10;p8QHZiqmwIiSnoSnd8uPHxatLcQEalCVcARBjC9aW9I6BFtkmee10MyPwAqDQQlOs4C/bp9VjrWI&#10;rlU2yfPPWQuusg648B69D32QLhO+lIKHJym9CESVFHsL6XTp3MUzWy5YsXfM1g0/t8H+oQvNGoNF&#10;L1APLDBycM0fULrhDjzIMOKgM5Cy4SLNgNOM83fTbGtmRZoFyfH2QpP/f7D88bi1z46E7it0uMBI&#10;SGt94dEZ5+mk0/GLnRKMI4WnC22iC4Sjc/5lenM7o4Rj6GYync5nESW7XrbOh28CNIlGSR1uJZHF&#10;jhsf+tQhJdYysG6USptR5jcHYkZPdu0wWqHbdaSp3nS/g+qEQzno9+0tXzdYesN8eGYOF4xzoGjD&#10;Ex5SQVtSOFuU1OB+/s0f85F3jFLSomBKalDRlKjvBvcRtTUYbjB2yRjf5rMc4+ag7wFlOMYXYXky&#10;0euCGkzpQL+inFexEIaY4ViupLvBvA+9cvE5cLFapSSUkWVhY7aWR+hIV+TypXtlzp4JD7ipRxjU&#10;xIp3vPe58aa3q0NA9tNSIrU9kWfGUYJprefnEjX+9j9lXR/18hcAAAD//wMAUEsDBBQABgAIAAAA&#10;IQBtwvRf2gAAAAQBAAAPAAAAZHJzL2Rvd25yZXYueG1sTI/BasJAEIbvhb7DMoXe6iaGakmzERE8&#10;WQpqL72Nu2OSNjsbshuNb9+1F70MDP/PN98Ui9G24kS9bxwrSCcJCGLtTMOVgq/9+uUNhA/IBlvH&#10;pOBCHhbl40OBuXFn3tJpFyoRIexzVFCH0OVSel2TRT9xHXHMjq63GOLaV9L0eI5w28ppksykxYbj&#10;hRo7WtWkf3eDVfC6DR/DJ++z73F6+dl0K50dN1qp56dx+Q4i0BhuZbjqR3Uoo9PBDWy8aBXER8L/&#10;vGbZfA7iEMFpCrIs5L18+QcAAP//AwBQSwECLQAUAAYACAAAACEAtoM4kv4AAADhAQAAEwAAAAAA&#10;AAAAAAAAAAAAAAAAW0NvbnRlbnRfVHlwZXNdLnhtbFBLAQItABQABgAIAAAAIQA4/SH/1gAAAJQB&#10;AAALAAAAAAAAAAAAAAAAAC8BAABfcmVscy8ucmVsc1BLAQItABQABgAIAAAAIQCTCeCQDgIAABwE&#10;AAAOAAAAAAAAAAAAAAAAAC4CAABkcnMvZTJvRG9jLnhtbFBLAQItABQABgAIAAAAIQBtwvRf2gAA&#10;AAQBAAAPAAAAAAAAAAAAAAAAAGgEAABkcnMvZG93bnJldi54bWxQSwUGAAAAAAQABADzAAAAbwUA&#10;AAAA&#10;" filled="f" stroked="f">
              <v:fill o:detectmouseclick="t"/>
              <v:textbox style="mso-fit-shape-to-text:t" inset="0,0,0,15pt">
                <w:txbxContent>
                  <w:p w:rsidR="0034047E" w:rsidRPr="0034047E" w:rsidRDefault="0034047E" w:rsidP="0034047E">
                    <w:pPr>
                      <w:spacing w:after="0"/>
                      <w:rPr>
                        <w:rFonts w:ascii="Aptos" w:eastAsia="Aptos" w:hAnsi="Aptos" w:cs="Aptos"/>
                        <w:noProof/>
                        <w:color w:val="000000"/>
                        <w:sz w:val="16"/>
                        <w:szCs w:val="16"/>
                      </w:rPr>
                    </w:pPr>
                    <w:r w:rsidRPr="0034047E">
                      <w:rPr>
                        <w:rFonts w:ascii="Aptos" w:eastAsia="Aptos" w:hAnsi="Aptos" w:cs="Aptos"/>
                        <w:noProof/>
                        <w:color w:val="000000"/>
                        <w:sz w:val="16"/>
                        <w:szCs w:val="16"/>
                      </w:rPr>
                      <w:t>Documento Público</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6C02" w:rsidRDefault="0034047E">
    <w:pPr>
      <w:pStyle w:val="Piedepgina"/>
    </w:pPr>
    <w:r>
      <w:rPr>
        <w:noProof/>
      </w:rPr>
      <mc:AlternateContent>
        <mc:Choice Requires="wps">
          <w:drawing>
            <wp:anchor distT="0" distB="0" distL="0" distR="0" simplePos="0" relativeHeight="251658240" behindDoc="0" locked="0" layoutInCell="1" allowOverlap="1" wp14:anchorId="42E88D78" wp14:editId="577FDD06">
              <wp:simplePos x="635" y="635"/>
              <wp:positionH relativeFrom="page">
                <wp:align>center</wp:align>
              </wp:positionH>
              <wp:positionV relativeFrom="page">
                <wp:align>bottom</wp:align>
              </wp:positionV>
              <wp:extent cx="874395" cy="324485"/>
              <wp:effectExtent l="0" t="0" r="1905" b="0"/>
              <wp:wrapNone/>
              <wp:docPr id="877722866" name="Cuadro de texto 4" descr="Documento Públic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74395" cy="324485"/>
                      </a:xfrm>
                      <a:prstGeom prst="rect">
                        <a:avLst/>
                      </a:prstGeom>
                      <a:noFill/>
                      <a:ln>
                        <a:noFill/>
                      </a:ln>
                    </wps:spPr>
                    <wps:txbx>
                      <w:txbxContent>
                        <w:p w:rsidR="0034047E" w:rsidRPr="0034047E" w:rsidRDefault="0034047E" w:rsidP="0034047E">
                          <w:pPr>
                            <w:spacing w:after="0"/>
                            <w:rPr>
                              <w:rFonts w:ascii="Aptos" w:eastAsia="Aptos" w:hAnsi="Aptos" w:cs="Aptos"/>
                              <w:noProof/>
                              <w:color w:val="000000"/>
                              <w:sz w:val="16"/>
                              <w:szCs w:val="16"/>
                            </w:rPr>
                          </w:pPr>
                          <w:r w:rsidRPr="0034047E">
                            <w:rPr>
                              <w:rFonts w:ascii="Aptos" w:eastAsia="Aptos" w:hAnsi="Aptos" w:cs="Aptos"/>
                              <w:noProof/>
                              <w:color w:val="000000"/>
                              <w:sz w:val="16"/>
                              <w:szCs w:val="16"/>
                            </w:rPr>
                            <w:t>Documento Público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E88D78" id="_x0000_t202" coordsize="21600,21600" o:spt="202" path="m,l,21600r21600,l21600,xe">
              <v:stroke joinstyle="miter"/>
              <v:path gradientshapeok="t" o:connecttype="rect"/>
            </v:shapetype>
            <v:shape id="Cuadro de texto 4" o:spid="_x0000_s1028" type="#_x0000_t202" alt="Documento Público" style="position:absolute;margin-left:0;margin-top:0;width:68.85pt;height:25.5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DfWDwIAABwEAAAOAAAAZHJzL2Uyb0RvYy54bWysU8Fu2zAMvQ/YPwi6L3bSZEuNOEXWIsOA&#10;oC2QDj0rshQbkERBUmJnXz9KjpOu22nYRaZJ6pF8fFrcdVqRo3C+AVPS8SinRBgOVWP2Jf3xsv40&#10;p8QHZiqmwIiSnoSnd8uPHxatLcQEalCVcARBjC9aW9I6BFtkmee10MyPwAqDQQlOs4C/bp9VjrWI&#10;rlU2yfPPWQuusg648B69D32QLhO+lIKHJym9CESVFHsL6XTp3MUzWy5YsXfM1g0/t8H+oQvNGoNF&#10;L1APLDBycM0fULrhDjzIMOKgM5Cy4SLNgNOM83fTbGtmRZoFyfH2QpP/f7D88bi1z46E7it0uMBI&#10;SGt94dEZ5+mk0/GLnRKMI4WnC22iC4Sjc/5lenM7o4Rj6GYync5nESW7XrbOh28CNIlGSR1uJZHF&#10;jhsf+tQhJdYysG6USptR5jcHYkZPdu0wWqHbdaSpSjoZut9BdcKhHPT79pavGyy9YT48M4cLxjlQ&#10;tOEJD6mgLSmcLUpqcD//5o/5yDtGKWlRMCU1qGhK1HeD+4jaGgw3GLtkjG/zWY5xc9D3gDIc44uw&#10;PJnodUENpnSgX1HOq1gIQ8xwLFfS3WDeh165+By4WK1SEsrIsrAxW8sjdKQrcvnSvTJnz4QH3NQj&#10;DGpixTve+9x409vVISD7aSmR2p7IM+MowbTW83OJGn/7n7Kuj3r5CwAA//8DAFBLAwQUAAYACAAA&#10;ACEAbcL0X9oAAAAEAQAADwAAAGRycy9kb3ducmV2LnhtbEyPwWrCQBCG74W+wzKF3uomhmpJsxER&#10;PFkKai+9jbtjkjY7G7IbjW/ftRe9DAz/zzffFIvRtuJEvW8cK0gnCQhi7UzDlYKv/frlDYQPyAZb&#10;x6TgQh4W5eNDgblxZ97SaRcqESHsc1RQh9DlUnpdk0U/cR1xzI6utxji2lfS9HiOcNvKaZLMpMWG&#10;44UaO1rVpH93g1Xwug0fwyfvs+9xevnZdCudHTdaqeencfkOItAYbmW46kd1KKPTwQ1svGgVxEfC&#10;/7xm2XwO4hDBaQqyLOS9fPkHAAD//wMAUEsBAi0AFAAGAAgAAAAhALaDOJL+AAAA4QEAABMAAAAA&#10;AAAAAAAAAAAAAAAAAFtDb250ZW50X1R5cGVzXS54bWxQSwECLQAUAAYACAAAACEAOP0h/9YAAACU&#10;AQAACwAAAAAAAAAAAAAAAAAvAQAAX3JlbHMvLnJlbHNQSwECLQAUAAYACAAAACEAJMg31g8CAAAc&#10;BAAADgAAAAAAAAAAAAAAAAAuAgAAZHJzL2Uyb0RvYy54bWxQSwECLQAUAAYACAAAACEAbcL0X9oA&#10;AAAEAQAADwAAAAAAAAAAAAAAAABpBAAAZHJzL2Rvd25yZXYueG1sUEsFBgAAAAAEAAQA8wAAAHAF&#10;AAAAAA==&#10;" filled="f" stroked="f">
              <v:fill o:detectmouseclick="t"/>
              <v:textbox style="mso-fit-shape-to-text:t" inset="0,0,0,15pt">
                <w:txbxContent>
                  <w:p w:rsidR="0034047E" w:rsidRPr="0034047E" w:rsidRDefault="0034047E" w:rsidP="0034047E">
                    <w:pPr>
                      <w:spacing w:after="0"/>
                      <w:rPr>
                        <w:rFonts w:ascii="Aptos" w:eastAsia="Aptos" w:hAnsi="Aptos" w:cs="Aptos"/>
                        <w:noProof/>
                        <w:color w:val="000000"/>
                        <w:sz w:val="16"/>
                        <w:szCs w:val="16"/>
                      </w:rPr>
                    </w:pPr>
                    <w:r w:rsidRPr="0034047E">
                      <w:rPr>
                        <w:rFonts w:ascii="Aptos" w:eastAsia="Aptos" w:hAnsi="Aptos" w:cs="Aptos"/>
                        <w:noProof/>
                        <w:color w:val="000000"/>
                        <w:sz w:val="16"/>
                        <w:szCs w:val="16"/>
                      </w:rPr>
                      <w:t>Documento Público</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E6698" w:rsidRDefault="004E6698" w:rsidP="00857C06">
      <w:pPr>
        <w:spacing w:after="0" w:line="240" w:lineRule="auto"/>
      </w:pPr>
      <w:r>
        <w:separator/>
      </w:r>
    </w:p>
    <w:p w:rsidR="004E6698" w:rsidRDefault="004E6698"/>
  </w:footnote>
  <w:footnote w:type="continuationSeparator" w:id="0">
    <w:p w:rsidR="004E6698" w:rsidRDefault="004E6698" w:rsidP="00857C06">
      <w:pPr>
        <w:spacing w:after="0" w:line="240" w:lineRule="auto"/>
      </w:pPr>
      <w:r>
        <w:continuationSeparator/>
      </w:r>
    </w:p>
    <w:p w:rsidR="004E6698" w:rsidRDefault="004E66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2CEF" w:rsidRPr="0078456D" w:rsidRDefault="00532CEF" w:rsidP="0078456D">
    <w:pPr>
      <w:pStyle w:val="CabeceraDatos"/>
    </w:pPr>
    <w:r w:rsidRPr="000C5F11">
      <w:rPr>
        <w:rFonts w:ascii="Arial" w:hAnsi="Arial" w:cs="Arial"/>
        <w:szCs w:val="18"/>
      </w:rPr>
      <w:ptab w:relativeTo="margin" w:alignment="right" w:leader="none"/>
    </w:r>
  </w:p>
  <w:p w:rsidR="00532CEF" w:rsidRDefault="00532CE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B3A89"/>
    <w:multiLevelType w:val="multilevel"/>
    <w:tmpl w:val="88F475AA"/>
    <w:numStyleLink w:val="Estilo3"/>
  </w:abstractNum>
  <w:abstractNum w:abstractNumId="1" w15:restartNumberingAfterBreak="0">
    <w:nsid w:val="1E235FF4"/>
    <w:multiLevelType w:val="multilevel"/>
    <w:tmpl w:val="DCF43B84"/>
    <w:styleLink w:val="ListaTelefonica"/>
    <w:lvl w:ilvl="0">
      <w:start w:val="1"/>
      <w:numFmt w:val="decimal"/>
      <w:lvlText w:val="%1."/>
      <w:lvlJc w:val="left"/>
      <w:pPr>
        <w:ind w:left="36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FF77945"/>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AB359F1"/>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B774034"/>
    <w:multiLevelType w:val="multilevel"/>
    <w:tmpl w:val="88F475AA"/>
    <w:styleLink w:val="Estilo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A17382D"/>
    <w:multiLevelType w:val="multilevel"/>
    <w:tmpl w:val="42E497AC"/>
    <w:lvl w:ilvl="0">
      <w:start w:val="1"/>
      <w:numFmt w:val="decimal"/>
      <w:lvlText w:val="%1."/>
      <w:lvlJc w:val="left"/>
      <w:pPr>
        <w:ind w:left="360" w:hanging="360"/>
      </w:pPr>
    </w:lvl>
    <w:lvl w:ilvl="1">
      <w:start w:val="1"/>
      <w:numFmt w:val="decimal"/>
      <w:pStyle w:val="SubttulopginaTelefnica"/>
      <w:lvlText w:val="%1.%2."/>
      <w:lvlJc w:val="left"/>
      <w:pPr>
        <w:ind w:left="858"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B3A6588"/>
    <w:multiLevelType w:val="hybridMultilevel"/>
    <w:tmpl w:val="AD68F1AA"/>
    <w:lvl w:ilvl="0" w:tplc="B7AE08D0">
      <w:start w:val="1"/>
      <w:numFmt w:val="bullet"/>
      <w:lvlText w:val="•"/>
      <w:lvlJc w:val="left"/>
      <w:pPr>
        <w:tabs>
          <w:tab w:val="num" w:pos="360"/>
        </w:tabs>
        <w:ind w:left="360" w:hanging="360"/>
      </w:pPr>
      <w:rPr>
        <w:rFonts w:ascii="Arial" w:hAnsi="Arial" w:hint="default"/>
      </w:rPr>
    </w:lvl>
    <w:lvl w:ilvl="1" w:tplc="9286B098" w:tentative="1">
      <w:start w:val="1"/>
      <w:numFmt w:val="bullet"/>
      <w:lvlText w:val="•"/>
      <w:lvlJc w:val="left"/>
      <w:pPr>
        <w:tabs>
          <w:tab w:val="num" w:pos="1080"/>
        </w:tabs>
        <w:ind w:left="1080" w:hanging="360"/>
      </w:pPr>
      <w:rPr>
        <w:rFonts w:ascii="Arial" w:hAnsi="Arial" w:hint="default"/>
      </w:rPr>
    </w:lvl>
    <w:lvl w:ilvl="2" w:tplc="504AA8E4" w:tentative="1">
      <w:start w:val="1"/>
      <w:numFmt w:val="bullet"/>
      <w:lvlText w:val="•"/>
      <w:lvlJc w:val="left"/>
      <w:pPr>
        <w:tabs>
          <w:tab w:val="num" w:pos="1800"/>
        </w:tabs>
        <w:ind w:left="1800" w:hanging="360"/>
      </w:pPr>
      <w:rPr>
        <w:rFonts w:ascii="Arial" w:hAnsi="Arial" w:hint="default"/>
      </w:rPr>
    </w:lvl>
    <w:lvl w:ilvl="3" w:tplc="BEF8BEF0" w:tentative="1">
      <w:start w:val="1"/>
      <w:numFmt w:val="bullet"/>
      <w:lvlText w:val="•"/>
      <w:lvlJc w:val="left"/>
      <w:pPr>
        <w:tabs>
          <w:tab w:val="num" w:pos="2520"/>
        </w:tabs>
        <w:ind w:left="2520" w:hanging="360"/>
      </w:pPr>
      <w:rPr>
        <w:rFonts w:ascii="Arial" w:hAnsi="Arial" w:hint="default"/>
      </w:rPr>
    </w:lvl>
    <w:lvl w:ilvl="4" w:tplc="88105A38" w:tentative="1">
      <w:start w:val="1"/>
      <w:numFmt w:val="bullet"/>
      <w:lvlText w:val="•"/>
      <w:lvlJc w:val="left"/>
      <w:pPr>
        <w:tabs>
          <w:tab w:val="num" w:pos="3240"/>
        </w:tabs>
        <w:ind w:left="3240" w:hanging="360"/>
      </w:pPr>
      <w:rPr>
        <w:rFonts w:ascii="Arial" w:hAnsi="Arial" w:hint="default"/>
      </w:rPr>
    </w:lvl>
    <w:lvl w:ilvl="5" w:tplc="746CF436" w:tentative="1">
      <w:start w:val="1"/>
      <w:numFmt w:val="bullet"/>
      <w:lvlText w:val="•"/>
      <w:lvlJc w:val="left"/>
      <w:pPr>
        <w:tabs>
          <w:tab w:val="num" w:pos="3960"/>
        </w:tabs>
        <w:ind w:left="3960" w:hanging="360"/>
      </w:pPr>
      <w:rPr>
        <w:rFonts w:ascii="Arial" w:hAnsi="Arial" w:hint="default"/>
      </w:rPr>
    </w:lvl>
    <w:lvl w:ilvl="6" w:tplc="717E54A2" w:tentative="1">
      <w:start w:val="1"/>
      <w:numFmt w:val="bullet"/>
      <w:lvlText w:val="•"/>
      <w:lvlJc w:val="left"/>
      <w:pPr>
        <w:tabs>
          <w:tab w:val="num" w:pos="4680"/>
        </w:tabs>
        <w:ind w:left="4680" w:hanging="360"/>
      </w:pPr>
      <w:rPr>
        <w:rFonts w:ascii="Arial" w:hAnsi="Arial" w:hint="default"/>
      </w:rPr>
    </w:lvl>
    <w:lvl w:ilvl="7" w:tplc="4E7C6312" w:tentative="1">
      <w:start w:val="1"/>
      <w:numFmt w:val="bullet"/>
      <w:lvlText w:val="•"/>
      <w:lvlJc w:val="left"/>
      <w:pPr>
        <w:tabs>
          <w:tab w:val="num" w:pos="5400"/>
        </w:tabs>
        <w:ind w:left="5400" w:hanging="360"/>
      </w:pPr>
      <w:rPr>
        <w:rFonts w:ascii="Arial" w:hAnsi="Arial" w:hint="default"/>
      </w:rPr>
    </w:lvl>
    <w:lvl w:ilvl="8" w:tplc="2A9E5D52" w:tentative="1">
      <w:start w:val="1"/>
      <w:numFmt w:val="bullet"/>
      <w:lvlText w:val="•"/>
      <w:lvlJc w:val="left"/>
      <w:pPr>
        <w:tabs>
          <w:tab w:val="num" w:pos="6120"/>
        </w:tabs>
        <w:ind w:left="6120" w:hanging="360"/>
      </w:pPr>
      <w:rPr>
        <w:rFonts w:ascii="Arial" w:hAnsi="Arial" w:hint="default"/>
      </w:rPr>
    </w:lvl>
  </w:abstractNum>
  <w:abstractNum w:abstractNumId="7" w15:restartNumberingAfterBreak="0">
    <w:nsid w:val="3EDB0BF3"/>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8215AED"/>
    <w:multiLevelType w:val="multilevel"/>
    <w:tmpl w:val="AA56399E"/>
    <w:styleLink w:val="Estilo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F2B7C02"/>
    <w:multiLevelType w:val="hybridMultilevel"/>
    <w:tmpl w:val="48C2B00E"/>
    <w:lvl w:ilvl="0" w:tplc="BA0A8BCC">
      <w:start w:val="1"/>
      <w:numFmt w:val="bullet"/>
      <w:lvlText w:val="–"/>
      <w:lvlJc w:val="left"/>
      <w:pPr>
        <w:tabs>
          <w:tab w:val="num" w:pos="720"/>
        </w:tabs>
        <w:ind w:left="720" w:hanging="360"/>
      </w:pPr>
      <w:rPr>
        <w:rFonts w:ascii="Arial" w:hAnsi="Arial" w:hint="default"/>
      </w:rPr>
    </w:lvl>
    <w:lvl w:ilvl="1" w:tplc="A1C22200">
      <w:start w:val="1"/>
      <w:numFmt w:val="bullet"/>
      <w:lvlText w:val="–"/>
      <w:lvlJc w:val="left"/>
      <w:pPr>
        <w:tabs>
          <w:tab w:val="num" w:pos="1440"/>
        </w:tabs>
        <w:ind w:left="1440" w:hanging="360"/>
      </w:pPr>
      <w:rPr>
        <w:rFonts w:ascii="Arial" w:hAnsi="Arial" w:hint="default"/>
      </w:rPr>
    </w:lvl>
    <w:lvl w:ilvl="2" w:tplc="ACB87A38">
      <w:numFmt w:val="bullet"/>
      <w:lvlText w:val="•"/>
      <w:lvlJc w:val="left"/>
      <w:pPr>
        <w:tabs>
          <w:tab w:val="num" w:pos="2160"/>
        </w:tabs>
        <w:ind w:left="2160" w:hanging="360"/>
      </w:pPr>
      <w:rPr>
        <w:rFonts w:ascii="Arial" w:hAnsi="Arial" w:hint="default"/>
      </w:rPr>
    </w:lvl>
    <w:lvl w:ilvl="3" w:tplc="36C0B6F0" w:tentative="1">
      <w:start w:val="1"/>
      <w:numFmt w:val="bullet"/>
      <w:lvlText w:val="–"/>
      <w:lvlJc w:val="left"/>
      <w:pPr>
        <w:tabs>
          <w:tab w:val="num" w:pos="2880"/>
        </w:tabs>
        <w:ind w:left="2880" w:hanging="360"/>
      </w:pPr>
      <w:rPr>
        <w:rFonts w:ascii="Arial" w:hAnsi="Arial" w:hint="default"/>
      </w:rPr>
    </w:lvl>
    <w:lvl w:ilvl="4" w:tplc="C94050D4" w:tentative="1">
      <w:start w:val="1"/>
      <w:numFmt w:val="bullet"/>
      <w:lvlText w:val="–"/>
      <w:lvlJc w:val="left"/>
      <w:pPr>
        <w:tabs>
          <w:tab w:val="num" w:pos="3600"/>
        </w:tabs>
        <w:ind w:left="3600" w:hanging="360"/>
      </w:pPr>
      <w:rPr>
        <w:rFonts w:ascii="Arial" w:hAnsi="Arial" w:hint="default"/>
      </w:rPr>
    </w:lvl>
    <w:lvl w:ilvl="5" w:tplc="51B606E0" w:tentative="1">
      <w:start w:val="1"/>
      <w:numFmt w:val="bullet"/>
      <w:lvlText w:val="–"/>
      <w:lvlJc w:val="left"/>
      <w:pPr>
        <w:tabs>
          <w:tab w:val="num" w:pos="4320"/>
        </w:tabs>
        <w:ind w:left="4320" w:hanging="360"/>
      </w:pPr>
      <w:rPr>
        <w:rFonts w:ascii="Arial" w:hAnsi="Arial" w:hint="default"/>
      </w:rPr>
    </w:lvl>
    <w:lvl w:ilvl="6" w:tplc="406E08F6" w:tentative="1">
      <w:start w:val="1"/>
      <w:numFmt w:val="bullet"/>
      <w:lvlText w:val="–"/>
      <w:lvlJc w:val="left"/>
      <w:pPr>
        <w:tabs>
          <w:tab w:val="num" w:pos="5040"/>
        </w:tabs>
        <w:ind w:left="5040" w:hanging="360"/>
      </w:pPr>
      <w:rPr>
        <w:rFonts w:ascii="Arial" w:hAnsi="Arial" w:hint="default"/>
      </w:rPr>
    </w:lvl>
    <w:lvl w:ilvl="7" w:tplc="36D269F4" w:tentative="1">
      <w:start w:val="1"/>
      <w:numFmt w:val="bullet"/>
      <w:lvlText w:val="–"/>
      <w:lvlJc w:val="left"/>
      <w:pPr>
        <w:tabs>
          <w:tab w:val="num" w:pos="5760"/>
        </w:tabs>
        <w:ind w:left="5760" w:hanging="360"/>
      </w:pPr>
      <w:rPr>
        <w:rFonts w:ascii="Arial" w:hAnsi="Arial" w:hint="default"/>
      </w:rPr>
    </w:lvl>
    <w:lvl w:ilvl="8" w:tplc="46C0C20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8D77FA4"/>
    <w:multiLevelType w:val="hybridMultilevel"/>
    <w:tmpl w:val="14B813A6"/>
    <w:lvl w:ilvl="0" w:tplc="46DE39C8">
      <w:start w:val="1"/>
      <w:numFmt w:val="bullet"/>
      <w:lvlText w:val="–"/>
      <w:lvlJc w:val="left"/>
      <w:pPr>
        <w:tabs>
          <w:tab w:val="num" w:pos="720"/>
        </w:tabs>
        <w:ind w:left="720" w:hanging="360"/>
      </w:pPr>
      <w:rPr>
        <w:rFonts w:ascii="Arial" w:hAnsi="Arial" w:hint="default"/>
      </w:rPr>
    </w:lvl>
    <w:lvl w:ilvl="1" w:tplc="2758CFE6">
      <w:start w:val="1"/>
      <w:numFmt w:val="bullet"/>
      <w:lvlText w:val="–"/>
      <w:lvlJc w:val="left"/>
      <w:pPr>
        <w:tabs>
          <w:tab w:val="num" w:pos="1440"/>
        </w:tabs>
        <w:ind w:left="1440" w:hanging="360"/>
      </w:pPr>
      <w:rPr>
        <w:rFonts w:ascii="Arial" w:hAnsi="Arial" w:hint="default"/>
      </w:rPr>
    </w:lvl>
    <w:lvl w:ilvl="2" w:tplc="2C868FCC">
      <w:numFmt w:val="bullet"/>
      <w:lvlText w:val="•"/>
      <w:lvlJc w:val="left"/>
      <w:pPr>
        <w:tabs>
          <w:tab w:val="num" w:pos="2160"/>
        </w:tabs>
        <w:ind w:left="2160" w:hanging="360"/>
      </w:pPr>
      <w:rPr>
        <w:rFonts w:ascii="Arial" w:hAnsi="Arial" w:hint="default"/>
      </w:rPr>
    </w:lvl>
    <w:lvl w:ilvl="3" w:tplc="04765DCA" w:tentative="1">
      <w:start w:val="1"/>
      <w:numFmt w:val="bullet"/>
      <w:lvlText w:val="–"/>
      <w:lvlJc w:val="left"/>
      <w:pPr>
        <w:tabs>
          <w:tab w:val="num" w:pos="2880"/>
        </w:tabs>
        <w:ind w:left="2880" w:hanging="360"/>
      </w:pPr>
      <w:rPr>
        <w:rFonts w:ascii="Arial" w:hAnsi="Arial" w:hint="default"/>
      </w:rPr>
    </w:lvl>
    <w:lvl w:ilvl="4" w:tplc="66CC1B66" w:tentative="1">
      <w:start w:val="1"/>
      <w:numFmt w:val="bullet"/>
      <w:lvlText w:val="–"/>
      <w:lvlJc w:val="left"/>
      <w:pPr>
        <w:tabs>
          <w:tab w:val="num" w:pos="3600"/>
        </w:tabs>
        <w:ind w:left="3600" w:hanging="360"/>
      </w:pPr>
      <w:rPr>
        <w:rFonts w:ascii="Arial" w:hAnsi="Arial" w:hint="default"/>
      </w:rPr>
    </w:lvl>
    <w:lvl w:ilvl="5" w:tplc="5D7CF262" w:tentative="1">
      <w:start w:val="1"/>
      <w:numFmt w:val="bullet"/>
      <w:lvlText w:val="–"/>
      <w:lvlJc w:val="left"/>
      <w:pPr>
        <w:tabs>
          <w:tab w:val="num" w:pos="4320"/>
        </w:tabs>
        <w:ind w:left="4320" w:hanging="360"/>
      </w:pPr>
      <w:rPr>
        <w:rFonts w:ascii="Arial" w:hAnsi="Arial" w:hint="default"/>
      </w:rPr>
    </w:lvl>
    <w:lvl w:ilvl="6" w:tplc="49B06AAE" w:tentative="1">
      <w:start w:val="1"/>
      <w:numFmt w:val="bullet"/>
      <w:lvlText w:val="–"/>
      <w:lvlJc w:val="left"/>
      <w:pPr>
        <w:tabs>
          <w:tab w:val="num" w:pos="5040"/>
        </w:tabs>
        <w:ind w:left="5040" w:hanging="360"/>
      </w:pPr>
      <w:rPr>
        <w:rFonts w:ascii="Arial" w:hAnsi="Arial" w:hint="default"/>
      </w:rPr>
    </w:lvl>
    <w:lvl w:ilvl="7" w:tplc="353A8300" w:tentative="1">
      <w:start w:val="1"/>
      <w:numFmt w:val="bullet"/>
      <w:lvlText w:val="–"/>
      <w:lvlJc w:val="left"/>
      <w:pPr>
        <w:tabs>
          <w:tab w:val="num" w:pos="5760"/>
        </w:tabs>
        <w:ind w:left="5760" w:hanging="360"/>
      </w:pPr>
      <w:rPr>
        <w:rFonts w:ascii="Arial" w:hAnsi="Arial" w:hint="default"/>
      </w:rPr>
    </w:lvl>
    <w:lvl w:ilvl="8" w:tplc="FD20664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9531EEC"/>
    <w:multiLevelType w:val="multilevel"/>
    <w:tmpl w:val="B3404DDA"/>
    <w:styleLink w:val="NuevaListaTelefonica"/>
    <w:lvl w:ilvl="0">
      <w:start w:val="1"/>
      <w:numFmt w:val="decimal"/>
      <w:pStyle w:val="Ttulo1"/>
      <w:lvlText w:val="%1."/>
      <w:lvlJc w:val="left"/>
      <w:pPr>
        <w:ind w:left="36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Ttulo2"/>
      <w:lvlText w:val="%1.%2"/>
      <w:lvlJc w:val="left"/>
      <w:pPr>
        <w:ind w:left="792" w:hanging="432"/>
      </w:pPr>
      <w:rPr>
        <w:rFonts w:hint="default"/>
      </w:rPr>
    </w:lvl>
    <w:lvl w:ilvl="2">
      <w:start w:val="1"/>
      <w:numFmt w:val="decimal"/>
      <w:pStyle w:val="Ttulo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08343BD"/>
    <w:multiLevelType w:val="multilevel"/>
    <w:tmpl w:val="AA56399E"/>
    <w:numStyleLink w:val="Estilo2"/>
  </w:abstractNum>
  <w:abstractNum w:abstractNumId="13" w15:restartNumberingAfterBreak="0">
    <w:nsid w:val="6292344E"/>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6065199"/>
    <w:multiLevelType w:val="multilevel"/>
    <w:tmpl w:val="3B90849C"/>
    <w:lvl w:ilvl="0">
      <w:start w:val="1"/>
      <w:numFmt w:val="decimal"/>
      <w:pStyle w:val="TtulopginaTelefnica"/>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94B2BC5"/>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B810382"/>
    <w:multiLevelType w:val="hybridMultilevel"/>
    <w:tmpl w:val="95C887B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782578FC"/>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8261D51"/>
    <w:multiLevelType w:val="multilevel"/>
    <w:tmpl w:val="3D5EB38E"/>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E554B96"/>
    <w:multiLevelType w:val="multilevel"/>
    <w:tmpl w:val="AA56399E"/>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13150773">
    <w:abstractNumId w:val="10"/>
  </w:num>
  <w:num w:numId="2" w16cid:durableId="1527868670">
    <w:abstractNumId w:val="9"/>
  </w:num>
  <w:num w:numId="3" w16cid:durableId="1559628754">
    <w:abstractNumId w:val="6"/>
  </w:num>
  <w:num w:numId="4" w16cid:durableId="139274789">
    <w:abstractNumId w:val="16"/>
  </w:num>
  <w:num w:numId="5" w16cid:durableId="921720549">
    <w:abstractNumId w:val="14"/>
  </w:num>
  <w:num w:numId="6" w16cid:durableId="1573153308">
    <w:abstractNumId w:val="12"/>
  </w:num>
  <w:num w:numId="7" w16cid:durableId="1461218739">
    <w:abstractNumId w:val="2"/>
  </w:num>
  <w:num w:numId="8" w16cid:durableId="1693872520">
    <w:abstractNumId w:val="19"/>
  </w:num>
  <w:num w:numId="9" w16cid:durableId="249512905">
    <w:abstractNumId w:val="18"/>
  </w:num>
  <w:num w:numId="10" w16cid:durableId="43600847">
    <w:abstractNumId w:val="3"/>
  </w:num>
  <w:num w:numId="11" w16cid:durableId="497812417">
    <w:abstractNumId w:val="8"/>
  </w:num>
  <w:num w:numId="12" w16cid:durableId="1024861577">
    <w:abstractNumId w:val="5"/>
  </w:num>
  <w:num w:numId="13" w16cid:durableId="708333201">
    <w:abstractNumId w:val="4"/>
  </w:num>
  <w:num w:numId="14" w16cid:durableId="933824410">
    <w:abstractNumId w:val="0"/>
  </w:num>
  <w:num w:numId="15" w16cid:durableId="1003699992">
    <w:abstractNumId w:val="15"/>
  </w:num>
  <w:num w:numId="16" w16cid:durableId="1561555195">
    <w:abstractNumId w:val="13"/>
  </w:num>
  <w:num w:numId="17" w16cid:durableId="1607076591">
    <w:abstractNumId w:val="1"/>
  </w:num>
  <w:num w:numId="18" w16cid:durableId="2111155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94530065">
    <w:abstractNumId w:val="17"/>
  </w:num>
  <w:num w:numId="20" w16cid:durableId="1414086003">
    <w:abstractNumId w:val="11"/>
  </w:num>
  <w:num w:numId="21" w16cid:durableId="8065574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980"/>
    <w:rsid w:val="00003DEE"/>
    <w:rsid w:val="00010C60"/>
    <w:rsid w:val="000204E4"/>
    <w:rsid w:val="00024257"/>
    <w:rsid w:val="00031E20"/>
    <w:rsid w:val="00034D7E"/>
    <w:rsid w:val="000413FC"/>
    <w:rsid w:val="00050AC8"/>
    <w:rsid w:val="00064C61"/>
    <w:rsid w:val="00066F7F"/>
    <w:rsid w:val="00067192"/>
    <w:rsid w:val="00082C98"/>
    <w:rsid w:val="000942F9"/>
    <w:rsid w:val="0009485D"/>
    <w:rsid w:val="000A1870"/>
    <w:rsid w:val="000B15C9"/>
    <w:rsid w:val="000C2403"/>
    <w:rsid w:val="000C5F11"/>
    <w:rsid w:val="000C71EC"/>
    <w:rsid w:val="000E7D11"/>
    <w:rsid w:val="000F29AA"/>
    <w:rsid w:val="000F349A"/>
    <w:rsid w:val="001009D0"/>
    <w:rsid w:val="00112947"/>
    <w:rsid w:val="00113DF0"/>
    <w:rsid w:val="00113F48"/>
    <w:rsid w:val="00117A8C"/>
    <w:rsid w:val="00125D9B"/>
    <w:rsid w:val="001309EE"/>
    <w:rsid w:val="00135D30"/>
    <w:rsid w:val="00143EB9"/>
    <w:rsid w:val="00151B73"/>
    <w:rsid w:val="00151E15"/>
    <w:rsid w:val="001574B3"/>
    <w:rsid w:val="00160E4D"/>
    <w:rsid w:val="001669EF"/>
    <w:rsid w:val="00175A8B"/>
    <w:rsid w:val="00182042"/>
    <w:rsid w:val="001870CE"/>
    <w:rsid w:val="0018797D"/>
    <w:rsid w:val="001C2DDF"/>
    <w:rsid w:val="001D68D5"/>
    <w:rsid w:val="001D7758"/>
    <w:rsid w:val="001E7A9F"/>
    <w:rsid w:val="001F2E8D"/>
    <w:rsid w:val="001F446C"/>
    <w:rsid w:val="0020207E"/>
    <w:rsid w:val="00207D15"/>
    <w:rsid w:val="00215286"/>
    <w:rsid w:val="00216AF9"/>
    <w:rsid w:val="0021760F"/>
    <w:rsid w:val="00227783"/>
    <w:rsid w:val="002324B1"/>
    <w:rsid w:val="00261EEA"/>
    <w:rsid w:val="002673BD"/>
    <w:rsid w:val="00277B06"/>
    <w:rsid w:val="00281EBA"/>
    <w:rsid w:val="00283CEB"/>
    <w:rsid w:val="00284BE5"/>
    <w:rsid w:val="0028506D"/>
    <w:rsid w:val="00287D5B"/>
    <w:rsid w:val="00297A92"/>
    <w:rsid w:val="002A00AE"/>
    <w:rsid w:val="002A3E5E"/>
    <w:rsid w:val="002A75C0"/>
    <w:rsid w:val="002B2AF0"/>
    <w:rsid w:val="002B3D5E"/>
    <w:rsid w:val="002B3FDF"/>
    <w:rsid w:val="002B7D8B"/>
    <w:rsid w:val="002C17B7"/>
    <w:rsid w:val="002C2DA4"/>
    <w:rsid w:val="002C550D"/>
    <w:rsid w:val="002C668A"/>
    <w:rsid w:val="002F7640"/>
    <w:rsid w:val="00301D07"/>
    <w:rsid w:val="00303383"/>
    <w:rsid w:val="00303766"/>
    <w:rsid w:val="0034047E"/>
    <w:rsid w:val="00343557"/>
    <w:rsid w:val="003527B0"/>
    <w:rsid w:val="003563F1"/>
    <w:rsid w:val="0036794D"/>
    <w:rsid w:val="0038087E"/>
    <w:rsid w:val="00382057"/>
    <w:rsid w:val="003847EB"/>
    <w:rsid w:val="00390237"/>
    <w:rsid w:val="00392505"/>
    <w:rsid w:val="0039260B"/>
    <w:rsid w:val="003974E8"/>
    <w:rsid w:val="003B0719"/>
    <w:rsid w:val="003C0DAD"/>
    <w:rsid w:val="003C0E26"/>
    <w:rsid w:val="003C45A1"/>
    <w:rsid w:val="003E5177"/>
    <w:rsid w:val="003E5EE7"/>
    <w:rsid w:val="003F1F7D"/>
    <w:rsid w:val="004215E2"/>
    <w:rsid w:val="004307F6"/>
    <w:rsid w:val="00441E27"/>
    <w:rsid w:val="004426D6"/>
    <w:rsid w:val="0045617C"/>
    <w:rsid w:val="004579A6"/>
    <w:rsid w:val="00480ACC"/>
    <w:rsid w:val="0048129E"/>
    <w:rsid w:val="0048408C"/>
    <w:rsid w:val="0049508E"/>
    <w:rsid w:val="004A2711"/>
    <w:rsid w:val="004B3AFF"/>
    <w:rsid w:val="004C1812"/>
    <w:rsid w:val="004C33DA"/>
    <w:rsid w:val="004D072C"/>
    <w:rsid w:val="004E22D3"/>
    <w:rsid w:val="004E6698"/>
    <w:rsid w:val="004F7F16"/>
    <w:rsid w:val="0050556B"/>
    <w:rsid w:val="00514245"/>
    <w:rsid w:val="0052228D"/>
    <w:rsid w:val="00532CEF"/>
    <w:rsid w:val="005406FA"/>
    <w:rsid w:val="00542851"/>
    <w:rsid w:val="00550D9B"/>
    <w:rsid w:val="00552138"/>
    <w:rsid w:val="00560E8F"/>
    <w:rsid w:val="0056534A"/>
    <w:rsid w:val="005654AA"/>
    <w:rsid w:val="005664C8"/>
    <w:rsid w:val="00577933"/>
    <w:rsid w:val="00581CF2"/>
    <w:rsid w:val="005976F8"/>
    <w:rsid w:val="005B1C00"/>
    <w:rsid w:val="005B4004"/>
    <w:rsid w:val="005B50EF"/>
    <w:rsid w:val="005B7FB7"/>
    <w:rsid w:val="005D33C6"/>
    <w:rsid w:val="005F6C02"/>
    <w:rsid w:val="00602643"/>
    <w:rsid w:val="006174D3"/>
    <w:rsid w:val="0062202D"/>
    <w:rsid w:val="00632322"/>
    <w:rsid w:val="00632775"/>
    <w:rsid w:val="006342DD"/>
    <w:rsid w:val="00644ADA"/>
    <w:rsid w:val="00652CF9"/>
    <w:rsid w:val="0066386E"/>
    <w:rsid w:val="0066538F"/>
    <w:rsid w:val="00665860"/>
    <w:rsid w:val="00666A74"/>
    <w:rsid w:val="0067616A"/>
    <w:rsid w:val="00677046"/>
    <w:rsid w:val="006772F1"/>
    <w:rsid w:val="00680DDB"/>
    <w:rsid w:val="0068688A"/>
    <w:rsid w:val="006948F0"/>
    <w:rsid w:val="006B7A2B"/>
    <w:rsid w:val="006C7D5B"/>
    <w:rsid w:val="006E642E"/>
    <w:rsid w:val="006F13A5"/>
    <w:rsid w:val="006F35E2"/>
    <w:rsid w:val="006F65EA"/>
    <w:rsid w:val="00700AAA"/>
    <w:rsid w:val="007135A3"/>
    <w:rsid w:val="007233B7"/>
    <w:rsid w:val="007247A6"/>
    <w:rsid w:val="0074206C"/>
    <w:rsid w:val="00742C4C"/>
    <w:rsid w:val="00746DC8"/>
    <w:rsid w:val="00746F3D"/>
    <w:rsid w:val="00757C07"/>
    <w:rsid w:val="007661A7"/>
    <w:rsid w:val="007746EC"/>
    <w:rsid w:val="00775BAD"/>
    <w:rsid w:val="00780555"/>
    <w:rsid w:val="0078456D"/>
    <w:rsid w:val="007A7970"/>
    <w:rsid w:val="007D27C9"/>
    <w:rsid w:val="007F01F2"/>
    <w:rsid w:val="00806D1F"/>
    <w:rsid w:val="00820F42"/>
    <w:rsid w:val="00822C76"/>
    <w:rsid w:val="008348DA"/>
    <w:rsid w:val="0084045D"/>
    <w:rsid w:val="00844132"/>
    <w:rsid w:val="00851F62"/>
    <w:rsid w:val="00856198"/>
    <w:rsid w:val="00856764"/>
    <w:rsid w:val="00857C06"/>
    <w:rsid w:val="00873D9A"/>
    <w:rsid w:val="008742EE"/>
    <w:rsid w:val="00882D18"/>
    <w:rsid w:val="008849C9"/>
    <w:rsid w:val="00891F25"/>
    <w:rsid w:val="00892749"/>
    <w:rsid w:val="008A38EC"/>
    <w:rsid w:val="008A5220"/>
    <w:rsid w:val="008B7416"/>
    <w:rsid w:val="008C5242"/>
    <w:rsid w:val="008C6592"/>
    <w:rsid w:val="008D0F43"/>
    <w:rsid w:val="008D43FB"/>
    <w:rsid w:val="008E1C9B"/>
    <w:rsid w:val="00903DB1"/>
    <w:rsid w:val="0090411D"/>
    <w:rsid w:val="00922041"/>
    <w:rsid w:val="00925CC4"/>
    <w:rsid w:val="00941530"/>
    <w:rsid w:val="00952BF2"/>
    <w:rsid w:val="00952DB1"/>
    <w:rsid w:val="009624C3"/>
    <w:rsid w:val="009800C7"/>
    <w:rsid w:val="00980D9D"/>
    <w:rsid w:val="00987516"/>
    <w:rsid w:val="009B38E8"/>
    <w:rsid w:val="009C345A"/>
    <w:rsid w:val="009D7220"/>
    <w:rsid w:val="009E35D3"/>
    <w:rsid w:val="009E4061"/>
    <w:rsid w:val="009F0105"/>
    <w:rsid w:val="009F2565"/>
    <w:rsid w:val="009F3AE1"/>
    <w:rsid w:val="00A1263C"/>
    <w:rsid w:val="00A17F20"/>
    <w:rsid w:val="00A323B4"/>
    <w:rsid w:val="00A500E7"/>
    <w:rsid w:val="00A61586"/>
    <w:rsid w:val="00A71A62"/>
    <w:rsid w:val="00A72662"/>
    <w:rsid w:val="00AA4168"/>
    <w:rsid w:val="00AA5A3C"/>
    <w:rsid w:val="00AB0791"/>
    <w:rsid w:val="00AB658A"/>
    <w:rsid w:val="00AB66CE"/>
    <w:rsid w:val="00B14819"/>
    <w:rsid w:val="00B21758"/>
    <w:rsid w:val="00B2417F"/>
    <w:rsid w:val="00B25AC5"/>
    <w:rsid w:val="00B341C8"/>
    <w:rsid w:val="00B423EA"/>
    <w:rsid w:val="00B4427B"/>
    <w:rsid w:val="00B575A4"/>
    <w:rsid w:val="00B712DB"/>
    <w:rsid w:val="00B74DD8"/>
    <w:rsid w:val="00B76C19"/>
    <w:rsid w:val="00B856F7"/>
    <w:rsid w:val="00B978B4"/>
    <w:rsid w:val="00BB16E0"/>
    <w:rsid w:val="00BD015F"/>
    <w:rsid w:val="00BD0E7C"/>
    <w:rsid w:val="00BD1148"/>
    <w:rsid w:val="00BE426A"/>
    <w:rsid w:val="00BF0B12"/>
    <w:rsid w:val="00BF11D5"/>
    <w:rsid w:val="00C06119"/>
    <w:rsid w:val="00C127C1"/>
    <w:rsid w:val="00C17D8A"/>
    <w:rsid w:val="00C2212A"/>
    <w:rsid w:val="00C24B3E"/>
    <w:rsid w:val="00C27B42"/>
    <w:rsid w:val="00C32648"/>
    <w:rsid w:val="00C330C5"/>
    <w:rsid w:val="00C330E3"/>
    <w:rsid w:val="00C3668A"/>
    <w:rsid w:val="00C44AE4"/>
    <w:rsid w:val="00C51980"/>
    <w:rsid w:val="00C556BC"/>
    <w:rsid w:val="00C56C7C"/>
    <w:rsid w:val="00C604CB"/>
    <w:rsid w:val="00C901AE"/>
    <w:rsid w:val="00C90772"/>
    <w:rsid w:val="00C93898"/>
    <w:rsid w:val="00C943EC"/>
    <w:rsid w:val="00C94EE6"/>
    <w:rsid w:val="00C96CDC"/>
    <w:rsid w:val="00CB53B1"/>
    <w:rsid w:val="00CC057B"/>
    <w:rsid w:val="00CC4B94"/>
    <w:rsid w:val="00CC6149"/>
    <w:rsid w:val="00CD0A2E"/>
    <w:rsid w:val="00CD4EE9"/>
    <w:rsid w:val="00CD65A2"/>
    <w:rsid w:val="00D0210D"/>
    <w:rsid w:val="00D02335"/>
    <w:rsid w:val="00D0313D"/>
    <w:rsid w:val="00D1528F"/>
    <w:rsid w:val="00D177E3"/>
    <w:rsid w:val="00D25F2B"/>
    <w:rsid w:val="00D34D1F"/>
    <w:rsid w:val="00D45F37"/>
    <w:rsid w:val="00D46C2E"/>
    <w:rsid w:val="00D5356A"/>
    <w:rsid w:val="00D54EDA"/>
    <w:rsid w:val="00D66BE9"/>
    <w:rsid w:val="00D706CF"/>
    <w:rsid w:val="00D73D12"/>
    <w:rsid w:val="00D900EE"/>
    <w:rsid w:val="00D938DC"/>
    <w:rsid w:val="00DA245D"/>
    <w:rsid w:val="00DA749A"/>
    <w:rsid w:val="00DB0EE5"/>
    <w:rsid w:val="00DB4314"/>
    <w:rsid w:val="00DB5C90"/>
    <w:rsid w:val="00DC5C9B"/>
    <w:rsid w:val="00DD1E22"/>
    <w:rsid w:val="00DD6F27"/>
    <w:rsid w:val="00DE26E1"/>
    <w:rsid w:val="00DE3D2E"/>
    <w:rsid w:val="00E05A61"/>
    <w:rsid w:val="00E2503B"/>
    <w:rsid w:val="00E2692C"/>
    <w:rsid w:val="00E27720"/>
    <w:rsid w:val="00E403FC"/>
    <w:rsid w:val="00E550EF"/>
    <w:rsid w:val="00E5778C"/>
    <w:rsid w:val="00E732E8"/>
    <w:rsid w:val="00E75CD6"/>
    <w:rsid w:val="00E838DE"/>
    <w:rsid w:val="00E96671"/>
    <w:rsid w:val="00EA5FAF"/>
    <w:rsid w:val="00EC0280"/>
    <w:rsid w:val="00EE146B"/>
    <w:rsid w:val="00EE3820"/>
    <w:rsid w:val="00EF4073"/>
    <w:rsid w:val="00F048C4"/>
    <w:rsid w:val="00F0677C"/>
    <w:rsid w:val="00F1583B"/>
    <w:rsid w:val="00F30621"/>
    <w:rsid w:val="00F33FD0"/>
    <w:rsid w:val="00F34111"/>
    <w:rsid w:val="00F34FA4"/>
    <w:rsid w:val="00F37379"/>
    <w:rsid w:val="00F4088C"/>
    <w:rsid w:val="00F40BD6"/>
    <w:rsid w:val="00F44F0D"/>
    <w:rsid w:val="00F46AB6"/>
    <w:rsid w:val="00F50800"/>
    <w:rsid w:val="00F522CC"/>
    <w:rsid w:val="00F64946"/>
    <w:rsid w:val="00F706B6"/>
    <w:rsid w:val="00F76BE2"/>
    <w:rsid w:val="00F81107"/>
    <w:rsid w:val="00FA0B33"/>
    <w:rsid w:val="00FA7524"/>
    <w:rsid w:val="00FB4514"/>
    <w:rsid w:val="00FB766E"/>
    <w:rsid w:val="00FC3A4C"/>
    <w:rsid w:val="00FC6BEE"/>
    <w:rsid w:val="00FD00BD"/>
    <w:rsid w:val="00FD7B6A"/>
    <w:rsid w:val="00FE3641"/>
    <w:rsid w:val="00FE3B42"/>
    <w:rsid w:val="00FE46AD"/>
    <w:rsid w:val="00FE540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5A6ACE"/>
  <w15:chartTrackingRefBased/>
  <w15:docId w15:val="{3D7806A1-42BC-4990-96DC-5473E214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uiPriority="2"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rsid w:val="00C556BC"/>
  </w:style>
  <w:style w:type="paragraph" w:styleId="Ttulo1">
    <w:name w:val="heading 1"/>
    <w:basedOn w:val="Normal"/>
    <w:next w:val="Normal"/>
    <w:link w:val="Ttulo1Car"/>
    <w:qFormat/>
    <w:rsid w:val="008C6592"/>
    <w:pPr>
      <w:keepNext/>
      <w:keepLines/>
      <w:numPr>
        <w:numId w:val="20"/>
      </w:numPr>
      <w:spacing w:before="240" w:after="240"/>
      <w:ind w:left="357" w:hanging="357"/>
      <w:outlineLvl w:val="0"/>
    </w:pPr>
    <w:rPr>
      <w:rFonts w:asciiTheme="majorHAnsi" w:eastAsiaTheme="majorEastAsia" w:hAnsiTheme="majorHAnsi" w:cstheme="majorBidi"/>
      <w:color w:val="0C6DFF"/>
      <w:sz w:val="36"/>
      <w:szCs w:val="32"/>
    </w:rPr>
  </w:style>
  <w:style w:type="paragraph" w:styleId="Ttulo2">
    <w:name w:val="heading 2"/>
    <w:basedOn w:val="Normal"/>
    <w:next w:val="Normal"/>
    <w:link w:val="Ttulo2Car"/>
    <w:uiPriority w:val="1"/>
    <w:qFormat/>
    <w:rsid w:val="008C6592"/>
    <w:pPr>
      <w:keepNext/>
      <w:keepLines/>
      <w:numPr>
        <w:ilvl w:val="1"/>
        <w:numId w:val="20"/>
      </w:numPr>
      <w:spacing w:after="240"/>
      <w:ind w:left="788" w:hanging="431"/>
      <w:outlineLvl w:val="1"/>
    </w:pPr>
    <w:rPr>
      <w:rFonts w:asciiTheme="majorHAnsi" w:eastAsiaTheme="majorEastAsia" w:hAnsiTheme="majorHAnsi" w:cstheme="majorBidi"/>
      <w:b/>
      <w:color w:val="606060"/>
      <w:sz w:val="24"/>
      <w:szCs w:val="26"/>
    </w:rPr>
  </w:style>
  <w:style w:type="paragraph" w:styleId="Ttulo3">
    <w:name w:val="heading 3"/>
    <w:basedOn w:val="Normal"/>
    <w:next w:val="PrrafoTelefnica"/>
    <w:link w:val="Ttulo3Car"/>
    <w:uiPriority w:val="2"/>
    <w:qFormat/>
    <w:rsid w:val="008C6592"/>
    <w:pPr>
      <w:keepNext/>
      <w:keepLines/>
      <w:numPr>
        <w:ilvl w:val="2"/>
        <w:numId w:val="20"/>
      </w:numPr>
      <w:spacing w:after="0"/>
      <w:ind w:left="1225" w:hanging="505"/>
      <w:outlineLvl w:val="2"/>
    </w:pPr>
    <w:rPr>
      <w:rFonts w:asciiTheme="majorHAnsi" w:eastAsiaTheme="majorEastAsia" w:hAnsiTheme="majorHAnsi" w:cstheme="majorBidi"/>
      <w:color w:val="363B49" w:themeColor="accent1" w:themeShade="7F"/>
      <w:sz w:val="24"/>
      <w:szCs w:val="24"/>
    </w:rPr>
  </w:style>
  <w:style w:type="paragraph" w:styleId="Ttulo4">
    <w:name w:val="heading 4"/>
    <w:basedOn w:val="Normal"/>
    <w:next w:val="Normal"/>
    <w:link w:val="Ttulo4Car"/>
    <w:uiPriority w:val="9"/>
    <w:semiHidden/>
    <w:unhideWhenUsed/>
    <w:qFormat/>
    <w:rsid w:val="00C51980"/>
    <w:pPr>
      <w:keepNext/>
      <w:keepLines/>
      <w:spacing w:before="80" w:after="40"/>
      <w:outlineLvl w:val="3"/>
    </w:pPr>
    <w:rPr>
      <w:rFonts w:eastAsiaTheme="majorEastAsia" w:cstheme="majorBidi"/>
      <w:i/>
      <w:iCs/>
      <w:color w:val="52596E" w:themeColor="accent1" w:themeShade="BF"/>
    </w:rPr>
  </w:style>
  <w:style w:type="paragraph" w:styleId="Ttulo5">
    <w:name w:val="heading 5"/>
    <w:basedOn w:val="Normal"/>
    <w:next w:val="Normal"/>
    <w:link w:val="Ttulo5Car"/>
    <w:uiPriority w:val="9"/>
    <w:semiHidden/>
    <w:unhideWhenUsed/>
    <w:qFormat/>
    <w:rsid w:val="00C51980"/>
    <w:pPr>
      <w:keepNext/>
      <w:keepLines/>
      <w:spacing w:before="80" w:after="40"/>
      <w:outlineLvl w:val="4"/>
    </w:pPr>
    <w:rPr>
      <w:rFonts w:eastAsiaTheme="majorEastAsia" w:cstheme="majorBidi"/>
      <w:color w:val="52596E" w:themeColor="accent1" w:themeShade="BF"/>
    </w:rPr>
  </w:style>
  <w:style w:type="paragraph" w:styleId="Ttulo6">
    <w:name w:val="heading 6"/>
    <w:basedOn w:val="Normal"/>
    <w:next w:val="Normal"/>
    <w:link w:val="Ttulo6Car"/>
    <w:uiPriority w:val="9"/>
    <w:semiHidden/>
    <w:unhideWhenUsed/>
    <w:qFormat/>
    <w:rsid w:val="00C51980"/>
    <w:pPr>
      <w:keepNext/>
      <w:keepLines/>
      <w:spacing w:before="40" w:after="0"/>
      <w:outlineLvl w:val="5"/>
    </w:pPr>
    <w:rPr>
      <w:rFonts w:eastAsiaTheme="majorEastAsia" w:cstheme="majorBidi"/>
      <w:i/>
      <w:iCs/>
      <w:color w:val="609FFF" w:themeColor="text1" w:themeTint="A6"/>
    </w:rPr>
  </w:style>
  <w:style w:type="paragraph" w:styleId="Ttulo7">
    <w:name w:val="heading 7"/>
    <w:basedOn w:val="Normal"/>
    <w:next w:val="Normal"/>
    <w:link w:val="Ttulo7Car"/>
    <w:uiPriority w:val="9"/>
    <w:semiHidden/>
    <w:unhideWhenUsed/>
    <w:qFormat/>
    <w:rsid w:val="00C51980"/>
    <w:pPr>
      <w:keepNext/>
      <w:keepLines/>
      <w:spacing w:before="40" w:after="0"/>
      <w:outlineLvl w:val="6"/>
    </w:pPr>
    <w:rPr>
      <w:rFonts w:eastAsiaTheme="majorEastAsia" w:cstheme="majorBidi"/>
      <w:color w:val="609FFF" w:themeColor="text1" w:themeTint="A6"/>
    </w:rPr>
  </w:style>
  <w:style w:type="paragraph" w:styleId="Ttulo8">
    <w:name w:val="heading 8"/>
    <w:basedOn w:val="Normal"/>
    <w:next w:val="Normal"/>
    <w:link w:val="Ttulo8Car"/>
    <w:uiPriority w:val="9"/>
    <w:semiHidden/>
    <w:unhideWhenUsed/>
    <w:qFormat/>
    <w:rsid w:val="00C51980"/>
    <w:pPr>
      <w:keepNext/>
      <w:keepLines/>
      <w:spacing w:after="0"/>
      <w:outlineLvl w:val="7"/>
    </w:pPr>
    <w:rPr>
      <w:rFonts w:eastAsiaTheme="majorEastAsia" w:cstheme="majorBidi"/>
      <w:i/>
      <w:iCs/>
      <w:color w:val="3182FF" w:themeColor="text1" w:themeTint="D8"/>
    </w:rPr>
  </w:style>
  <w:style w:type="paragraph" w:styleId="Ttulo9">
    <w:name w:val="heading 9"/>
    <w:basedOn w:val="Normal"/>
    <w:next w:val="Normal"/>
    <w:link w:val="Ttulo9Car"/>
    <w:uiPriority w:val="9"/>
    <w:semiHidden/>
    <w:unhideWhenUsed/>
    <w:qFormat/>
    <w:rsid w:val="00C51980"/>
    <w:pPr>
      <w:keepNext/>
      <w:keepLines/>
      <w:spacing w:after="0"/>
      <w:outlineLvl w:val="8"/>
    </w:pPr>
    <w:rPr>
      <w:rFonts w:eastAsiaTheme="majorEastAsia" w:cstheme="majorBidi"/>
      <w:color w:val="3182FF"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57C0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57C06"/>
  </w:style>
  <w:style w:type="paragraph" w:styleId="Piedepgina">
    <w:name w:val="footer"/>
    <w:basedOn w:val="Normal"/>
    <w:link w:val="PiedepginaCar"/>
    <w:uiPriority w:val="99"/>
    <w:unhideWhenUsed/>
    <w:rsid w:val="00857C0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57C06"/>
  </w:style>
  <w:style w:type="character" w:styleId="Textodelmarcadordeposicin">
    <w:name w:val="Placeholder Text"/>
    <w:basedOn w:val="Fuentedeprrafopredeter"/>
    <w:uiPriority w:val="99"/>
    <w:semiHidden/>
    <w:rsid w:val="00857C06"/>
    <w:rPr>
      <w:color w:val="808080"/>
    </w:rPr>
  </w:style>
  <w:style w:type="paragraph" w:styleId="NormalWeb">
    <w:name w:val="Normal (Web)"/>
    <w:basedOn w:val="Normal"/>
    <w:uiPriority w:val="99"/>
    <w:semiHidden/>
    <w:unhideWhenUsed/>
    <w:rsid w:val="004C33DA"/>
    <w:pPr>
      <w:spacing w:before="100" w:beforeAutospacing="1" w:after="100" w:afterAutospacing="1" w:line="240" w:lineRule="auto"/>
    </w:pPr>
    <w:rPr>
      <w:rFonts w:ascii="Times New Roman" w:eastAsiaTheme="minorEastAsia" w:hAnsi="Times New Roman" w:cs="Times New Roman"/>
      <w:sz w:val="24"/>
      <w:szCs w:val="24"/>
      <w:lang w:eastAsia="es-ES"/>
    </w:rPr>
  </w:style>
  <w:style w:type="paragraph" w:styleId="Prrafodelista">
    <w:name w:val="List Paragraph"/>
    <w:basedOn w:val="Normal"/>
    <w:uiPriority w:val="34"/>
    <w:rsid w:val="007746EC"/>
    <w:pPr>
      <w:spacing w:after="0" w:line="240" w:lineRule="auto"/>
      <w:ind w:left="720"/>
      <w:contextualSpacing/>
    </w:pPr>
    <w:rPr>
      <w:rFonts w:ascii="Times New Roman" w:eastAsiaTheme="minorEastAsia" w:hAnsi="Times New Roman" w:cs="Times New Roman"/>
      <w:sz w:val="24"/>
      <w:szCs w:val="24"/>
      <w:lang w:eastAsia="es-ES"/>
    </w:rPr>
  </w:style>
  <w:style w:type="table" w:styleId="Tablaconcuadrcula">
    <w:name w:val="Table Grid"/>
    <w:basedOn w:val="Tablanormal"/>
    <w:uiPriority w:val="39"/>
    <w:rsid w:val="001820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42"/>
    <w:rsid w:val="00182042"/>
    <w:pPr>
      <w:spacing w:after="0" w:line="240" w:lineRule="auto"/>
    </w:pPr>
    <w:tblPr>
      <w:tblStyleRowBandSize w:val="1"/>
      <w:tblStyleColBandSize w:val="1"/>
      <w:tblBorders>
        <w:top w:val="single" w:sz="4" w:space="0" w:color="85B5FF" w:themeColor="text1" w:themeTint="80"/>
        <w:bottom w:val="single" w:sz="4" w:space="0" w:color="85B5FF" w:themeColor="text1" w:themeTint="80"/>
      </w:tblBorders>
    </w:tblPr>
    <w:tblStylePr w:type="firstRow">
      <w:rPr>
        <w:b/>
        <w:bCs/>
      </w:rPr>
      <w:tblPr/>
      <w:tcPr>
        <w:tcBorders>
          <w:bottom w:val="single" w:sz="4" w:space="0" w:color="85B5FF" w:themeColor="text1" w:themeTint="80"/>
        </w:tcBorders>
      </w:tcPr>
    </w:tblStylePr>
    <w:tblStylePr w:type="lastRow">
      <w:rPr>
        <w:b/>
        <w:bCs/>
      </w:rPr>
      <w:tblPr/>
      <w:tcPr>
        <w:tcBorders>
          <w:top w:val="single" w:sz="4" w:space="0" w:color="85B5FF" w:themeColor="text1" w:themeTint="80"/>
        </w:tcBorders>
      </w:tcPr>
    </w:tblStylePr>
    <w:tblStylePr w:type="firstCol">
      <w:rPr>
        <w:b/>
        <w:bCs/>
      </w:rPr>
    </w:tblStylePr>
    <w:tblStylePr w:type="lastCol">
      <w:rPr>
        <w:b/>
        <w:bCs/>
      </w:rPr>
    </w:tblStylePr>
    <w:tblStylePr w:type="band1Vert">
      <w:tblPr/>
      <w:tcPr>
        <w:tcBorders>
          <w:left w:val="single" w:sz="4" w:space="0" w:color="85B5FF" w:themeColor="text1" w:themeTint="80"/>
          <w:right w:val="single" w:sz="4" w:space="0" w:color="85B5FF" w:themeColor="text1" w:themeTint="80"/>
        </w:tcBorders>
      </w:tcPr>
    </w:tblStylePr>
    <w:tblStylePr w:type="band2Vert">
      <w:tblPr/>
      <w:tcPr>
        <w:tcBorders>
          <w:left w:val="single" w:sz="4" w:space="0" w:color="85B5FF" w:themeColor="text1" w:themeTint="80"/>
          <w:right w:val="single" w:sz="4" w:space="0" w:color="85B5FF" w:themeColor="text1" w:themeTint="80"/>
        </w:tcBorders>
      </w:tcPr>
    </w:tblStylePr>
    <w:tblStylePr w:type="band1Horz">
      <w:tblPr/>
      <w:tcPr>
        <w:tcBorders>
          <w:top w:val="single" w:sz="4" w:space="0" w:color="85B5FF" w:themeColor="text1" w:themeTint="80"/>
          <w:bottom w:val="single" w:sz="4" w:space="0" w:color="85B5FF" w:themeColor="text1" w:themeTint="80"/>
        </w:tcBorders>
      </w:tcPr>
    </w:tblStylePr>
  </w:style>
  <w:style w:type="table" w:styleId="Tablanormal1">
    <w:name w:val="Plain Table 1"/>
    <w:basedOn w:val="Tablanormal"/>
    <w:uiPriority w:val="41"/>
    <w:rsid w:val="00182042"/>
    <w:pPr>
      <w:spacing w:after="0" w:line="240" w:lineRule="auto"/>
    </w:pPr>
    <w:tblPr>
      <w:tblStyleRowBandSize w:val="1"/>
      <w:tblStyleColBandSize w:val="1"/>
      <w:tblBorders>
        <w:top w:val="single" w:sz="4" w:space="0" w:color="474747" w:themeColor="background1" w:themeShade="BF"/>
        <w:left w:val="single" w:sz="4" w:space="0" w:color="474747" w:themeColor="background1" w:themeShade="BF"/>
        <w:bottom w:val="single" w:sz="4" w:space="0" w:color="474747" w:themeColor="background1" w:themeShade="BF"/>
        <w:right w:val="single" w:sz="4" w:space="0" w:color="474747" w:themeColor="background1" w:themeShade="BF"/>
        <w:insideH w:val="single" w:sz="4" w:space="0" w:color="474747" w:themeColor="background1" w:themeShade="BF"/>
        <w:insideV w:val="single" w:sz="4" w:space="0" w:color="474747" w:themeColor="background1" w:themeShade="BF"/>
      </w:tblBorders>
    </w:tblPr>
    <w:tblStylePr w:type="firstRow">
      <w:rPr>
        <w:b/>
        <w:bCs/>
      </w:rPr>
    </w:tblStylePr>
    <w:tblStylePr w:type="lastRow">
      <w:rPr>
        <w:b/>
        <w:bCs/>
      </w:rPr>
      <w:tblPr/>
      <w:tcPr>
        <w:tcBorders>
          <w:top w:val="double" w:sz="4" w:space="0" w:color="474747" w:themeColor="background1" w:themeShade="BF"/>
        </w:tcBorders>
      </w:tcPr>
    </w:tblStylePr>
    <w:tblStylePr w:type="firstCol">
      <w:rPr>
        <w:b/>
        <w:bCs/>
      </w:rPr>
    </w:tblStylePr>
    <w:tblStylePr w:type="lastCol">
      <w:rPr>
        <w:b/>
        <w:bCs/>
      </w:rPr>
    </w:tblStylePr>
    <w:tblStylePr w:type="band1Vert">
      <w:tblPr/>
      <w:tcPr>
        <w:shd w:val="clear" w:color="auto" w:fill="5B5B5B" w:themeFill="background1" w:themeFillShade="F2"/>
      </w:tcPr>
    </w:tblStylePr>
    <w:tblStylePr w:type="band1Horz">
      <w:tblPr/>
      <w:tcPr>
        <w:shd w:val="clear" w:color="auto" w:fill="5B5B5B" w:themeFill="background1" w:themeFillShade="F2"/>
      </w:tcPr>
    </w:tblStylePr>
  </w:style>
  <w:style w:type="table" w:styleId="Tablaconcuadrculaclara">
    <w:name w:val="Grid Table Light"/>
    <w:basedOn w:val="Tablanormal"/>
    <w:uiPriority w:val="40"/>
    <w:rsid w:val="00182042"/>
    <w:pPr>
      <w:spacing w:after="0" w:line="240" w:lineRule="auto"/>
    </w:pPr>
    <w:tblPr>
      <w:tblBorders>
        <w:top w:val="single" w:sz="4" w:space="0" w:color="474747" w:themeColor="background1" w:themeShade="BF"/>
        <w:left w:val="single" w:sz="4" w:space="0" w:color="474747" w:themeColor="background1" w:themeShade="BF"/>
        <w:bottom w:val="single" w:sz="4" w:space="0" w:color="474747" w:themeColor="background1" w:themeShade="BF"/>
        <w:right w:val="single" w:sz="4" w:space="0" w:color="474747" w:themeColor="background1" w:themeShade="BF"/>
        <w:insideH w:val="single" w:sz="4" w:space="0" w:color="474747" w:themeColor="background1" w:themeShade="BF"/>
        <w:insideV w:val="single" w:sz="4" w:space="0" w:color="474747" w:themeColor="background1" w:themeShade="BF"/>
      </w:tblBorders>
    </w:tblPr>
  </w:style>
  <w:style w:type="paragraph" w:styleId="Textodeglobo">
    <w:name w:val="Balloon Text"/>
    <w:basedOn w:val="Normal"/>
    <w:link w:val="TextodegloboCar"/>
    <w:uiPriority w:val="99"/>
    <w:semiHidden/>
    <w:unhideWhenUsed/>
    <w:rsid w:val="0006719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7192"/>
    <w:rPr>
      <w:rFonts w:ascii="Segoe UI" w:hAnsi="Segoe UI" w:cs="Segoe UI"/>
      <w:sz w:val="18"/>
      <w:szCs w:val="18"/>
    </w:rPr>
  </w:style>
  <w:style w:type="paragraph" w:customStyle="1" w:styleId="TtuloportadaTelefnica">
    <w:name w:val="Título portada Telefónica"/>
    <w:basedOn w:val="Normal"/>
    <w:link w:val="TtuloportadaTelefnicaCar"/>
    <w:uiPriority w:val="9"/>
    <w:qFormat/>
    <w:rsid w:val="005654AA"/>
    <w:pPr>
      <w:jc w:val="center"/>
    </w:pPr>
    <w:rPr>
      <w:rFonts w:ascii="Arial" w:hAnsi="Arial" w:cs="Arial"/>
      <w:color w:val="0C6DFF" w:themeColor="text1"/>
      <w:sz w:val="56"/>
      <w:szCs w:val="60"/>
    </w:rPr>
  </w:style>
  <w:style w:type="character" w:customStyle="1" w:styleId="TtuloportadaTelefnicaCar">
    <w:name w:val="Título portada Telefónica Car"/>
    <w:basedOn w:val="Fuentedeprrafopredeter"/>
    <w:link w:val="TtuloportadaTelefnica"/>
    <w:uiPriority w:val="9"/>
    <w:rsid w:val="00C556BC"/>
    <w:rPr>
      <w:rFonts w:ascii="Arial" w:hAnsi="Arial" w:cs="Arial"/>
      <w:color w:val="0C6DFF" w:themeColor="text1"/>
      <w:sz w:val="56"/>
      <w:szCs w:val="60"/>
    </w:rPr>
  </w:style>
  <w:style w:type="paragraph" w:customStyle="1" w:styleId="SubtituloportadaTelefnica">
    <w:name w:val="Subtitulo portada Telefónica"/>
    <w:basedOn w:val="Normal"/>
    <w:link w:val="SubtituloportadaTelefnicaCar"/>
    <w:uiPriority w:val="5"/>
    <w:qFormat/>
    <w:rsid w:val="00632322"/>
    <w:pPr>
      <w:spacing w:line="240" w:lineRule="auto"/>
      <w:jc w:val="center"/>
    </w:pPr>
    <w:rPr>
      <w:rFonts w:ascii="Arial" w:hAnsi="Arial" w:cs="Arial"/>
      <w:color w:val="606060" w:themeColor="background1"/>
      <w:sz w:val="28"/>
      <w:szCs w:val="24"/>
    </w:rPr>
  </w:style>
  <w:style w:type="paragraph" w:customStyle="1" w:styleId="NombreyfechaportadaTelefnica">
    <w:name w:val="Nombre y fecha portada Telefónica"/>
    <w:basedOn w:val="Normal"/>
    <w:link w:val="NombreyfechaportadaTelefnicaCar"/>
    <w:uiPriority w:val="5"/>
    <w:qFormat/>
    <w:rsid w:val="00922041"/>
    <w:pPr>
      <w:spacing w:line="192" w:lineRule="auto"/>
      <w:jc w:val="center"/>
    </w:pPr>
    <w:rPr>
      <w:rFonts w:ascii="Arial" w:hAnsi="Arial" w:cs="Arial"/>
      <w:color w:val="606060" w:themeColor="background1"/>
      <w:szCs w:val="18"/>
      <w:lang w:val="en-US"/>
    </w:rPr>
  </w:style>
  <w:style w:type="character" w:customStyle="1" w:styleId="SubtituloportadaTelefnicaCar">
    <w:name w:val="Subtitulo portada Telefónica Car"/>
    <w:basedOn w:val="Fuentedeprrafopredeter"/>
    <w:link w:val="SubtituloportadaTelefnica"/>
    <w:uiPriority w:val="5"/>
    <w:rsid w:val="00C556BC"/>
    <w:rPr>
      <w:rFonts w:ascii="Arial" w:hAnsi="Arial" w:cs="Arial"/>
      <w:color w:val="606060" w:themeColor="background1"/>
      <w:sz w:val="28"/>
      <w:szCs w:val="24"/>
    </w:rPr>
  </w:style>
  <w:style w:type="paragraph" w:customStyle="1" w:styleId="TtulobarralateralTelefnica">
    <w:name w:val="Título barra lateral Telefónica"/>
    <w:basedOn w:val="Normal"/>
    <w:link w:val="TtulobarralateralTelefnicaCar"/>
    <w:uiPriority w:val="9"/>
    <w:qFormat/>
    <w:rsid w:val="00D34D1F"/>
    <w:pPr>
      <w:spacing w:line="240" w:lineRule="auto"/>
    </w:pPr>
    <w:rPr>
      <w:rFonts w:ascii="Arial" w:hAnsi="Arial" w:cs="Arial"/>
      <w:color w:val="0C6DFF" w:themeColor="text1"/>
      <w:sz w:val="28"/>
      <w:szCs w:val="40"/>
    </w:rPr>
  </w:style>
  <w:style w:type="character" w:customStyle="1" w:styleId="NombreyfechaportadaTelefnicaCar">
    <w:name w:val="Nombre y fecha portada Telefónica Car"/>
    <w:basedOn w:val="Fuentedeprrafopredeter"/>
    <w:link w:val="NombreyfechaportadaTelefnica"/>
    <w:uiPriority w:val="5"/>
    <w:rsid w:val="00922041"/>
    <w:rPr>
      <w:rFonts w:ascii="Arial" w:hAnsi="Arial" w:cs="Arial"/>
      <w:color w:val="606060" w:themeColor="background1"/>
      <w:szCs w:val="18"/>
      <w:lang w:val="en-US"/>
    </w:rPr>
  </w:style>
  <w:style w:type="character" w:customStyle="1" w:styleId="TtulobarralateralTelefnicaCar">
    <w:name w:val="Título barra lateral Telefónica Car"/>
    <w:basedOn w:val="Fuentedeprrafopredeter"/>
    <w:link w:val="TtulobarralateralTelefnica"/>
    <w:uiPriority w:val="9"/>
    <w:rsid w:val="00C556BC"/>
    <w:rPr>
      <w:rFonts w:ascii="Arial" w:hAnsi="Arial" w:cs="Arial"/>
      <w:color w:val="0C6DFF" w:themeColor="text1"/>
      <w:sz w:val="28"/>
      <w:szCs w:val="40"/>
    </w:rPr>
  </w:style>
  <w:style w:type="paragraph" w:customStyle="1" w:styleId="TtulopginaTelefnica">
    <w:name w:val="Título página Telefónica"/>
    <w:basedOn w:val="Ttulo1"/>
    <w:next w:val="Normal"/>
    <w:link w:val="TtulopginaTelefnicaCar"/>
    <w:uiPriority w:val="9"/>
    <w:qFormat/>
    <w:rsid w:val="00D73D12"/>
    <w:pPr>
      <w:numPr>
        <w:numId w:val="5"/>
      </w:numPr>
      <w:spacing w:line="240" w:lineRule="auto"/>
    </w:pPr>
    <w:rPr>
      <w:rFonts w:ascii="Arial" w:hAnsi="Arial" w:cs="Arial"/>
      <w:color w:val="0C6DFF" w:themeColor="text1"/>
      <w:szCs w:val="56"/>
    </w:rPr>
  </w:style>
  <w:style w:type="paragraph" w:customStyle="1" w:styleId="SubttulopginaTelefnica">
    <w:name w:val="Subtítulo página Telefónica"/>
    <w:basedOn w:val="Ttulo2"/>
    <w:next w:val="Normal"/>
    <w:link w:val="SubttulopginaTelefnicaCar"/>
    <w:uiPriority w:val="5"/>
    <w:qFormat/>
    <w:rsid w:val="00542851"/>
    <w:pPr>
      <w:numPr>
        <w:numId w:val="12"/>
      </w:numPr>
      <w:spacing w:before="240" w:line="240" w:lineRule="auto"/>
      <w:ind w:left="856" w:hanging="431"/>
    </w:pPr>
    <w:rPr>
      <w:rFonts w:ascii="Arial" w:hAnsi="Arial" w:cs="Arial"/>
      <w:b w:val="0"/>
      <w:bCs/>
    </w:rPr>
  </w:style>
  <w:style w:type="character" w:customStyle="1" w:styleId="TtulopginaTelefnicaCar">
    <w:name w:val="Título página Telefónica Car"/>
    <w:basedOn w:val="Fuentedeprrafopredeter"/>
    <w:link w:val="TtulopginaTelefnica"/>
    <w:uiPriority w:val="9"/>
    <w:rsid w:val="00C556BC"/>
    <w:rPr>
      <w:rFonts w:ascii="Arial" w:eastAsiaTheme="majorEastAsia" w:hAnsi="Arial" w:cs="Arial"/>
      <w:color w:val="0C6DFF" w:themeColor="text1"/>
      <w:sz w:val="36"/>
      <w:szCs w:val="56"/>
    </w:rPr>
  </w:style>
  <w:style w:type="paragraph" w:customStyle="1" w:styleId="PrrafoTelefnica">
    <w:name w:val="Párrafo Telefónica"/>
    <w:basedOn w:val="Normal"/>
    <w:next w:val="Normal"/>
    <w:link w:val="PrrafoTelefnicaCar"/>
    <w:uiPriority w:val="5"/>
    <w:qFormat/>
    <w:rsid w:val="0048408C"/>
    <w:pPr>
      <w:spacing w:before="120" w:after="240" w:line="288" w:lineRule="auto"/>
    </w:pPr>
    <w:rPr>
      <w:rFonts w:ascii="Arial" w:hAnsi="Arial" w:cs="Arial"/>
      <w:color w:val="606060" w:themeColor="background1"/>
      <w:szCs w:val="24"/>
      <w:lang w:val="es-ES_tradnl"/>
    </w:rPr>
  </w:style>
  <w:style w:type="character" w:customStyle="1" w:styleId="SubttulopginaTelefnicaCar">
    <w:name w:val="Subtítulo página Telefónica Car"/>
    <w:basedOn w:val="Fuentedeprrafopredeter"/>
    <w:link w:val="SubttulopginaTelefnica"/>
    <w:uiPriority w:val="5"/>
    <w:rsid w:val="00C556BC"/>
    <w:rPr>
      <w:rFonts w:ascii="Arial" w:eastAsiaTheme="majorEastAsia" w:hAnsi="Arial" w:cs="Arial"/>
      <w:b/>
      <w:bCs/>
      <w:color w:val="606060"/>
      <w:sz w:val="24"/>
      <w:szCs w:val="26"/>
    </w:rPr>
  </w:style>
  <w:style w:type="paragraph" w:customStyle="1" w:styleId="TelefnicaTamao9">
    <w:name w:val="Telefónica Tamaño 9"/>
    <w:basedOn w:val="Encabezado"/>
    <w:link w:val="TelefnicaTamao9Car"/>
    <w:uiPriority w:val="9"/>
    <w:rsid w:val="00952BF2"/>
    <w:pPr>
      <w:jc w:val="center"/>
    </w:pPr>
    <w:rPr>
      <w:rFonts w:ascii="Arial" w:eastAsia="Arial" w:hAnsi="Arial" w:cs="Arial"/>
      <w:color w:val="0C6DFF" w:themeColor="text1"/>
      <w:kern w:val="24"/>
      <w:sz w:val="18"/>
      <w:lang w:val="es-ES_tradnl"/>
    </w:rPr>
  </w:style>
  <w:style w:type="character" w:customStyle="1" w:styleId="PrrafoTelefnicaCar">
    <w:name w:val="Párrafo Telefónica Car"/>
    <w:basedOn w:val="Fuentedeprrafopredeter"/>
    <w:link w:val="PrrafoTelefnica"/>
    <w:uiPriority w:val="5"/>
    <w:rsid w:val="0048408C"/>
    <w:rPr>
      <w:rFonts w:ascii="Arial" w:hAnsi="Arial" w:cs="Arial"/>
      <w:color w:val="606060" w:themeColor="background1"/>
      <w:szCs w:val="24"/>
      <w:lang w:val="es-ES_tradnl"/>
    </w:rPr>
  </w:style>
  <w:style w:type="paragraph" w:customStyle="1" w:styleId="Telefnicatamao10">
    <w:name w:val="Telefónica tamaño 10"/>
    <w:basedOn w:val="Normal"/>
    <w:link w:val="Telefnicatamao10Car"/>
    <w:uiPriority w:val="9"/>
    <w:rsid w:val="005664C8"/>
    <w:pPr>
      <w:spacing w:line="240" w:lineRule="auto"/>
    </w:pPr>
    <w:rPr>
      <w:rFonts w:ascii="Arial" w:hAnsi="Arial" w:cs="Arial"/>
      <w:color w:val="606060" w:themeColor="background1"/>
      <w:szCs w:val="24"/>
    </w:rPr>
  </w:style>
  <w:style w:type="character" w:customStyle="1" w:styleId="TelefnicaTamao9Car">
    <w:name w:val="Telefónica Tamaño 9 Car"/>
    <w:basedOn w:val="EncabezadoCar"/>
    <w:link w:val="TelefnicaTamao9"/>
    <w:uiPriority w:val="9"/>
    <w:rsid w:val="00C556BC"/>
    <w:rPr>
      <w:rFonts w:ascii="Arial" w:eastAsia="Arial" w:hAnsi="Arial" w:cs="Arial"/>
      <w:color w:val="0C6DFF" w:themeColor="text1"/>
      <w:kern w:val="24"/>
      <w:sz w:val="18"/>
      <w:lang w:val="es-ES_tradnl"/>
    </w:rPr>
  </w:style>
  <w:style w:type="character" w:customStyle="1" w:styleId="Telefnicatamao10Car">
    <w:name w:val="Telefónica tamaño 10 Car"/>
    <w:basedOn w:val="Fuentedeprrafopredeter"/>
    <w:link w:val="Telefnicatamao10"/>
    <w:uiPriority w:val="9"/>
    <w:rsid w:val="00C556BC"/>
    <w:rPr>
      <w:rFonts w:ascii="Arial" w:hAnsi="Arial" w:cs="Arial"/>
      <w:color w:val="606060" w:themeColor="background1"/>
      <w:szCs w:val="24"/>
    </w:rPr>
  </w:style>
  <w:style w:type="paragraph" w:customStyle="1" w:styleId="DestacadoTelefnica">
    <w:name w:val="Destacado Telefónica"/>
    <w:basedOn w:val="PrrafoTelefnica"/>
    <w:link w:val="DestacadoTelefnicaCar"/>
    <w:uiPriority w:val="6"/>
    <w:qFormat/>
    <w:rsid w:val="006E642E"/>
    <w:rPr>
      <w:color w:val="606060"/>
      <w:sz w:val="44"/>
      <w:szCs w:val="48"/>
    </w:rPr>
  </w:style>
  <w:style w:type="paragraph" w:customStyle="1" w:styleId="TabladestacadoscolumnasTelefnica">
    <w:name w:val="Tabla destacados columnas Telefónica"/>
    <w:basedOn w:val="Normal"/>
    <w:link w:val="TabladestacadoscolumnasTelefnicaCar"/>
    <w:uiPriority w:val="5"/>
    <w:qFormat/>
    <w:rsid w:val="005664C8"/>
    <w:pPr>
      <w:framePr w:hSpace="141" w:wrap="around" w:vAnchor="page" w:hAnchor="margin" w:xAlign="center" w:y="5180"/>
      <w:spacing w:after="0" w:line="240" w:lineRule="auto"/>
      <w:jc w:val="center"/>
    </w:pPr>
    <w:rPr>
      <w:rFonts w:ascii="Arial" w:hAnsi="Arial" w:cs="Arial"/>
      <w:b/>
      <w:bCs/>
      <w:color w:val="0C6DFF" w:themeColor="text1"/>
      <w:szCs w:val="24"/>
    </w:rPr>
  </w:style>
  <w:style w:type="character" w:customStyle="1" w:styleId="DestacadoTelefnicaCar">
    <w:name w:val="Destacado Telefónica Car"/>
    <w:basedOn w:val="PrrafoTelefnicaCar"/>
    <w:link w:val="DestacadoTelefnica"/>
    <w:uiPriority w:val="6"/>
    <w:rsid w:val="00C556BC"/>
    <w:rPr>
      <w:rFonts w:ascii="Arial" w:hAnsi="Arial" w:cs="Arial"/>
      <w:color w:val="606060"/>
      <w:sz w:val="44"/>
      <w:szCs w:val="48"/>
      <w:lang w:val="es-ES_tradnl"/>
    </w:rPr>
  </w:style>
  <w:style w:type="paragraph" w:customStyle="1" w:styleId="TabladestacadofilasTelefnica">
    <w:name w:val="Tabla destacado filas Telefónica"/>
    <w:basedOn w:val="Normal"/>
    <w:link w:val="TabladestacadofilasTelefnicaCar"/>
    <w:uiPriority w:val="5"/>
    <w:qFormat/>
    <w:rsid w:val="005664C8"/>
    <w:pPr>
      <w:framePr w:hSpace="141" w:wrap="around" w:vAnchor="page" w:hAnchor="margin" w:xAlign="center" w:y="5180"/>
      <w:spacing w:after="0" w:line="240" w:lineRule="auto"/>
    </w:pPr>
    <w:rPr>
      <w:rFonts w:ascii="Arial" w:hAnsi="Arial" w:cs="Arial"/>
      <w:b/>
      <w:bCs/>
      <w:color w:val="0C6DFF" w:themeColor="text1"/>
      <w:szCs w:val="24"/>
    </w:rPr>
  </w:style>
  <w:style w:type="character" w:customStyle="1" w:styleId="TabladestacadoscolumnasTelefnicaCar">
    <w:name w:val="Tabla destacados columnas Telefónica Car"/>
    <w:basedOn w:val="Fuentedeprrafopredeter"/>
    <w:link w:val="TabladestacadoscolumnasTelefnica"/>
    <w:uiPriority w:val="5"/>
    <w:rsid w:val="00C556BC"/>
    <w:rPr>
      <w:rFonts w:ascii="Arial" w:hAnsi="Arial" w:cs="Arial"/>
      <w:b/>
      <w:bCs/>
      <w:color w:val="0C6DFF" w:themeColor="text1"/>
      <w:szCs w:val="24"/>
    </w:rPr>
  </w:style>
  <w:style w:type="paragraph" w:customStyle="1" w:styleId="TablacontenidoTelefnica">
    <w:name w:val="Tabla contenido Telefónica"/>
    <w:basedOn w:val="NombreyfechaportadaTelefnica"/>
    <w:link w:val="TablacontenidoTelefnicaCar"/>
    <w:uiPriority w:val="5"/>
    <w:qFormat/>
    <w:rsid w:val="002B3FDF"/>
    <w:pPr>
      <w:framePr w:hSpace="141" w:wrap="around" w:vAnchor="page" w:hAnchor="margin" w:xAlign="center" w:y="5180"/>
      <w:spacing w:after="0"/>
    </w:pPr>
    <w:rPr>
      <w:color w:val="606060"/>
    </w:rPr>
  </w:style>
  <w:style w:type="character" w:customStyle="1" w:styleId="TabladestacadofilasTelefnicaCar">
    <w:name w:val="Tabla destacado filas Telefónica Car"/>
    <w:basedOn w:val="Fuentedeprrafopredeter"/>
    <w:link w:val="TabladestacadofilasTelefnica"/>
    <w:uiPriority w:val="5"/>
    <w:rsid w:val="00C556BC"/>
    <w:rPr>
      <w:rFonts w:ascii="Arial" w:hAnsi="Arial" w:cs="Arial"/>
      <w:b/>
      <w:bCs/>
      <w:color w:val="0C6DFF" w:themeColor="text1"/>
      <w:szCs w:val="24"/>
    </w:rPr>
  </w:style>
  <w:style w:type="character" w:customStyle="1" w:styleId="TablacontenidoTelefnicaCar">
    <w:name w:val="Tabla contenido Telefónica Car"/>
    <w:basedOn w:val="NombreyfechaportadaTelefnicaCar"/>
    <w:link w:val="TablacontenidoTelefnica"/>
    <w:uiPriority w:val="5"/>
    <w:rsid w:val="00C556BC"/>
    <w:rPr>
      <w:rFonts w:ascii="Arial" w:hAnsi="Arial" w:cs="Arial"/>
      <w:color w:val="606060"/>
      <w:szCs w:val="18"/>
      <w:lang w:val="en-US"/>
    </w:rPr>
  </w:style>
  <w:style w:type="numbering" w:customStyle="1" w:styleId="Estilo1">
    <w:name w:val="Estilo1"/>
    <w:uiPriority w:val="99"/>
    <w:rsid w:val="00980D9D"/>
    <w:pPr>
      <w:numPr>
        <w:numId w:val="8"/>
      </w:numPr>
    </w:pPr>
  </w:style>
  <w:style w:type="numbering" w:customStyle="1" w:styleId="Estilo2">
    <w:name w:val="Estilo2"/>
    <w:uiPriority w:val="99"/>
    <w:rsid w:val="00980D9D"/>
    <w:pPr>
      <w:numPr>
        <w:numId w:val="11"/>
      </w:numPr>
    </w:pPr>
  </w:style>
  <w:style w:type="numbering" w:customStyle="1" w:styleId="Estilo3">
    <w:name w:val="Estilo3"/>
    <w:uiPriority w:val="99"/>
    <w:rsid w:val="004426D6"/>
    <w:pPr>
      <w:numPr>
        <w:numId w:val="13"/>
      </w:numPr>
    </w:pPr>
  </w:style>
  <w:style w:type="character" w:customStyle="1" w:styleId="Ttulo1Car">
    <w:name w:val="Título 1 Car"/>
    <w:basedOn w:val="Fuentedeprrafopredeter"/>
    <w:link w:val="Ttulo1"/>
    <w:rsid w:val="008C6592"/>
    <w:rPr>
      <w:rFonts w:asciiTheme="majorHAnsi" w:eastAsiaTheme="majorEastAsia" w:hAnsiTheme="majorHAnsi" w:cstheme="majorBidi"/>
      <w:color w:val="0C6DFF"/>
      <w:sz w:val="36"/>
      <w:szCs w:val="32"/>
    </w:rPr>
  </w:style>
  <w:style w:type="paragraph" w:styleId="TDC1">
    <w:name w:val="toc 1"/>
    <w:basedOn w:val="Normal"/>
    <w:next w:val="Normal"/>
    <w:autoRedefine/>
    <w:uiPriority w:val="39"/>
    <w:unhideWhenUsed/>
    <w:qFormat/>
    <w:rsid w:val="00FB4514"/>
    <w:pPr>
      <w:tabs>
        <w:tab w:val="left" w:pos="454"/>
        <w:tab w:val="right" w:leader="dot" w:pos="8494"/>
      </w:tabs>
      <w:spacing w:before="240" w:after="120"/>
    </w:pPr>
    <w:rPr>
      <w:rFonts w:cstheme="minorHAnsi"/>
      <w:b/>
      <w:bCs/>
      <w:noProof/>
      <w:color w:val="E81A3B"/>
      <w:szCs w:val="20"/>
      <w14:scene3d>
        <w14:camera w14:prst="orthographicFront"/>
        <w14:lightRig w14:rig="threePt" w14:dir="t">
          <w14:rot w14:lat="0" w14:lon="0" w14:rev="0"/>
        </w14:lightRig>
      </w14:scene3d>
    </w:rPr>
  </w:style>
  <w:style w:type="paragraph" w:styleId="TtuloTDC">
    <w:name w:val="TOC Heading"/>
    <w:aliases w:val="Título índice"/>
    <w:basedOn w:val="Ttulo1"/>
    <w:next w:val="Normal"/>
    <w:uiPriority w:val="39"/>
    <w:unhideWhenUsed/>
    <w:qFormat/>
    <w:rsid w:val="005664C8"/>
    <w:pPr>
      <w:outlineLvl w:val="9"/>
    </w:pPr>
    <w:rPr>
      <w:color w:val="0C6DFF" w:themeColor="text1"/>
      <w:lang w:eastAsia="es-ES"/>
    </w:rPr>
  </w:style>
  <w:style w:type="paragraph" w:styleId="ndice1">
    <w:name w:val="index 1"/>
    <w:basedOn w:val="Normal"/>
    <w:next w:val="Normal"/>
    <w:autoRedefine/>
    <w:uiPriority w:val="99"/>
    <w:semiHidden/>
    <w:unhideWhenUsed/>
    <w:rsid w:val="00082C98"/>
    <w:pPr>
      <w:spacing w:after="0" w:line="240" w:lineRule="auto"/>
      <w:ind w:left="220" w:hanging="220"/>
    </w:pPr>
  </w:style>
  <w:style w:type="paragraph" w:styleId="TDC2">
    <w:name w:val="toc 2"/>
    <w:basedOn w:val="Normal"/>
    <w:next w:val="Normal"/>
    <w:autoRedefine/>
    <w:uiPriority w:val="39"/>
    <w:unhideWhenUsed/>
    <w:qFormat/>
    <w:rsid w:val="00542851"/>
    <w:pPr>
      <w:spacing w:before="120" w:after="0"/>
      <w:ind w:left="454"/>
    </w:pPr>
    <w:rPr>
      <w:rFonts w:cstheme="minorHAnsi"/>
      <w:iCs/>
      <w:color w:val="606060" w:themeColor="background1"/>
      <w:szCs w:val="20"/>
    </w:rPr>
  </w:style>
  <w:style w:type="character" w:styleId="Hipervnculo">
    <w:name w:val="Hyperlink"/>
    <w:basedOn w:val="Fuentedeprrafopredeter"/>
    <w:uiPriority w:val="99"/>
    <w:unhideWhenUsed/>
    <w:rsid w:val="00F048C4"/>
    <w:rPr>
      <w:color w:val="59C2C9" w:themeColor="hyperlink"/>
      <w:u w:val="single"/>
    </w:rPr>
  </w:style>
  <w:style w:type="paragraph" w:styleId="TDC3">
    <w:name w:val="toc 3"/>
    <w:basedOn w:val="Normal"/>
    <w:next w:val="Normal"/>
    <w:autoRedefine/>
    <w:uiPriority w:val="39"/>
    <w:unhideWhenUsed/>
    <w:rsid w:val="00E27720"/>
    <w:pPr>
      <w:suppressAutoHyphens/>
      <w:spacing w:after="0"/>
      <w:ind w:left="907" w:firstLine="1134"/>
    </w:pPr>
    <w:rPr>
      <w:rFonts w:cstheme="minorHAnsi"/>
      <w:color w:val="606060" w:themeColor="background1"/>
      <w:szCs w:val="20"/>
    </w:rPr>
  </w:style>
  <w:style w:type="character" w:customStyle="1" w:styleId="Ttulo2Car">
    <w:name w:val="Título 2 Car"/>
    <w:basedOn w:val="Fuentedeprrafopredeter"/>
    <w:link w:val="Ttulo2"/>
    <w:uiPriority w:val="1"/>
    <w:rsid w:val="008C6592"/>
    <w:rPr>
      <w:rFonts w:asciiTheme="majorHAnsi" w:eastAsiaTheme="majorEastAsia" w:hAnsiTheme="majorHAnsi" w:cstheme="majorBidi"/>
      <w:b/>
      <w:color w:val="606060"/>
      <w:sz w:val="24"/>
      <w:szCs w:val="26"/>
    </w:rPr>
  </w:style>
  <w:style w:type="paragraph" w:styleId="TDC4">
    <w:name w:val="toc 4"/>
    <w:basedOn w:val="Normal"/>
    <w:next w:val="Normal"/>
    <w:autoRedefine/>
    <w:uiPriority w:val="39"/>
    <w:unhideWhenUsed/>
    <w:rsid w:val="00034D7E"/>
    <w:pPr>
      <w:spacing w:after="0"/>
      <w:ind w:left="1111"/>
    </w:pPr>
    <w:rPr>
      <w:rFonts w:cstheme="minorHAnsi"/>
      <w:color w:val="606060" w:themeColor="background1"/>
      <w:szCs w:val="20"/>
    </w:rPr>
  </w:style>
  <w:style w:type="paragraph" w:styleId="TDC5">
    <w:name w:val="toc 5"/>
    <w:basedOn w:val="Normal"/>
    <w:next w:val="Normal"/>
    <w:autoRedefine/>
    <w:uiPriority w:val="39"/>
    <w:unhideWhenUsed/>
    <w:rsid w:val="007661A7"/>
    <w:pPr>
      <w:spacing w:after="0"/>
      <w:ind w:left="880"/>
    </w:pPr>
    <w:rPr>
      <w:rFonts w:cstheme="minorHAnsi"/>
      <w:sz w:val="20"/>
      <w:szCs w:val="20"/>
    </w:rPr>
  </w:style>
  <w:style w:type="paragraph" w:styleId="TDC6">
    <w:name w:val="toc 6"/>
    <w:basedOn w:val="Normal"/>
    <w:next w:val="Normal"/>
    <w:autoRedefine/>
    <w:uiPriority w:val="39"/>
    <w:unhideWhenUsed/>
    <w:rsid w:val="007661A7"/>
    <w:pPr>
      <w:spacing w:after="0"/>
      <w:ind w:left="1100"/>
    </w:pPr>
    <w:rPr>
      <w:rFonts w:cstheme="minorHAnsi"/>
      <w:sz w:val="20"/>
      <w:szCs w:val="20"/>
    </w:rPr>
  </w:style>
  <w:style w:type="paragraph" w:styleId="TDC7">
    <w:name w:val="toc 7"/>
    <w:basedOn w:val="Normal"/>
    <w:next w:val="Normal"/>
    <w:autoRedefine/>
    <w:uiPriority w:val="39"/>
    <w:unhideWhenUsed/>
    <w:rsid w:val="007661A7"/>
    <w:pPr>
      <w:spacing w:after="0"/>
      <w:ind w:left="1320"/>
    </w:pPr>
    <w:rPr>
      <w:rFonts w:cstheme="minorHAnsi"/>
      <w:sz w:val="20"/>
      <w:szCs w:val="20"/>
    </w:rPr>
  </w:style>
  <w:style w:type="paragraph" w:styleId="TDC8">
    <w:name w:val="toc 8"/>
    <w:basedOn w:val="Normal"/>
    <w:next w:val="Normal"/>
    <w:autoRedefine/>
    <w:uiPriority w:val="39"/>
    <w:unhideWhenUsed/>
    <w:rsid w:val="007661A7"/>
    <w:pPr>
      <w:spacing w:after="0"/>
      <w:ind w:left="1540"/>
    </w:pPr>
    <w:rPr>
      <w:rFonts w:cstheme="minorHAnsi"/>
      <w:sz w:val="20"/>
      <w:szCs w:val="20"/>
    </w:rPr>
  </w:style>
  <w:style w:type="paragraph" w:styleId="TDC9">
    <w:name w:val="toc 9"/>
    <w:basedOn w:val="Normal"/>
    <w:next w:val="Normal"/>
    <w:autoRedefine/>
    <w:uiPriority w:val="39"/>
    <w:unhideWhenUsed/>
    <w:rsid w:val="007661A7"/>
    <w:pPr>
      <w:spacing w:after="0"/>
      <w:ind w:left="1760"/>
    </w:pPr>
    <w:rPr>
      <w:rFonts w:cstheme="minorHAnsi"/>
      <w:sz w:val="20"/>
      <w:szCs w:val="20"/>
    </w:rPr>
  </w:style>
  <w:style w:type="paragraph" w:customStyle="1" w:styleId="Cabecera">
    <w:name w:val="Cabecera"/>
    <w:basedOn w:val="NombreyfechaportadaTelefnica"/>
    <w:link w:val="CabeceraCar"/>
    <w:autoRedefine/>
    <w:uiPriority w:val="5"/>
    <w:qFormat/>
    <w:rsid w:val="0038087E"/>
    <w:pPr>
      <w:spacing w:before="120"/>
      <w:jc w:val="left"/>
    </w:pPr>
    <w:rPr>
      <w:color w:val="9F9F9F" w:themeColor="background1" w:themeTint="99"/>
      <w:sz w:val="18"/>
    </w:rPr>
  </w:style>
  <w:style w:type="character" w:customStyle="1" w:styleId="CabeceraCar">
    <w:name w:val="Cabecera Car"/>
    <w:basedOn w:val="NombreyfechaportadaTelefnicaCar"/>
    <w:link w:val="Cabecera"/>
    <w:uiPriority w:val="5"/>
    <w:rsid w:val="00C556BC"/>
    <w:rPr>
      <w:rFonts w:ascii="Arial" w:hAnsi="Arial" w:cs="Arial"/>
      <w:color w:val="9F9F9F" w:themeColor="background1" w:themeTint="99"/>
      <w:sz w:val="18"/>
      <w:szCs w:val="18"/>
      <w:lang w:val="en-US"/>
    </w:rPr>
  </w:style>
  <w:style w:type="paragraph" w:customStyle="1" w:styleId="SalidadeConsola">
    <w:name w:val="Salida de Consola"/>
    <w:basedOn w:val="Normal"/>
    <w:next w:val="PrrafoTelefnica"/>
    <w:link w:val="SalidadeConsolaCar"/>
    <w:autoRedefine/>
    <w:uiPriority w:val="3"/>
    <w:qFormat/>
    <w:rsid w:val="00775BAD"/>
    <w:pPr>
      <w:spacing w:after="0" w:line="240" w:lineRule="auto"/>
    </w:pPr>
    <w:rPr>
      <w:rFonts w:ascii="Consolas" w:hAnsi="Consolas" w:cs="Arial"/>
      <w:color w:val="9D83A3" w:themeColor="accent3"/>
      <w:spacing w:val="-20"/>
      <w:szCs w:val="24"/>
    </w:rPr>
  </w:style>
  <w:style w:type="paragraph" w:customStyle="1" w:styleId="Resaltadomonoespaciado">
    <w:name w:val="Resaltado monoespaciado"/>
    <w:basedOn w:val="SalidadeConsola"/>
    <w:link w:val="ResaltadomonoespaciadoCar"/>
    <w:autoRedefine/>
    <w:uiPriority w:val="4"/>
    <w:qFormat/>
    <w:rsid w:val="00941530"/>
    <w:rPr>
      <w:color w:val="007635"/>
    </w:rPr>
  </w:style>
  <w:style w:type="character" w:customStyle="1" w:styleId="SalidadeConsolaCar">
    <w:name w:val="Salida de Consola Car"/>
    <w:basedOn w:val="PrrafoTelefnicaCar"/>
    <w:link w:val="SalidadeConsola"/>
    <w:uiPriority w:val="3"/>
    <w:rsid w:val="00775BAD"/>
    <w:rPr>
      <w:rFonts w:ascii="Consolas" w:hAnsi="Consolas" w:cs="Arial"/>
      <w:color w:val="9D83A3" w:themeColor="accent3"/>
      <w:spacing w:val="-20"/>
      <w:szCs w:val="24"/>
      <w:lang w:val="es-ES_tradnl"/>
    </w:rPr>
  </w:style>
  <w:style w:type="paragraph" w:customStyle="1" w:styleId="IndicePiepgina">
    <w:name w:val="Indice Pie página"/>
    <w:basedOn w:val="Piedepgina"/>
    <w:link w:val="IndicePiepginaCar"/>
    <w:autoRedefine/>
    <w:uiPriority w:val="5"/>
    <w:qFormat/>
    <w:rsid w:val="00283CEB"/>
    <w:pPr>
      <w:jc w:val="right"/>
    </w:pPr>
    <w:rPr>
      <w:color w:val="9F9F9F" w:themeColor="background1" w:themeTint="99"/>
      <w:sz w:val="20"/>
    </w:rPr>
  </w:style>
  <w:style w:type="character" w:customStyle="1" w:styleId="ResaltadomonoespaciadoCar">
    <w:name w:val="Resaltado monoespaciado Car"/>
    <w:basedOn w:val="SalidadeConsolaCar"/>
    <w:link w:val="Resaltadomonoespaciado"/>
    <w:uiPriority w:val="4"/>
    <w:rsid w:val="00941530"/>
    <w:rPr>
      <w:rFonts w:ascii="Consolas" w:hAnsi="Consolas" w:cs="Arial"/>
      <w:color w:val="007635"/>
      <w:spacing w:val="-20"/>
      <w:szCs w:val="24"/>
      <w:lang w:val="es-ES_tradnl"/>
    </w:rPr>
  </w:style>
  <w:style w:type="paragraph" w:customStyle="1" w:styleId="EstiloCabecera">
    <w:name w:val="Estilo Cabecera"/>
    <w:basedOn w:val="Encabezado"/>
    <w:link w:val="EstiloCabeceraCar"/>
    <w:autoRedefine/>
    <w:uiPriority w:val="5"/>
    <w:qFormat/>
    <w:rsid w:val="006772F1"/>
    <w:pPr>
      <w:jc w:val="center"/>
    </w:pPr>
    <w:rPr>
      <w:rFonts w:ascii="Arial" w:hAnsi="Arial" w:cs="Arial"/>
      <w:color w:val="808080" w:themeColor="background2" w:themeShade="80"/>
      <w:sz w:val="20"/>
      <w:szCs w:val="20"/>
    </w:rPr>
  </w:style>
  <w:style w:type="character" w:customStyle="1" w:styleId="IndicePiepginaCar">
    <w:name w:val="Indice Pie página Car"/>
    <w:basedOn w:val="PiedepginaCar"/>
    <w:link w:val="IndicePiepgina"/>
    <w:uiPriority w:val="5"/>
    <w:rsid w:val="00283CEB"/>
    <w:rPr>
      <w:color w:val="9F9F9F" w:themeColor="background1" w:themeTint="99"/>
      <w:sz w:val="20"/>
    </w:rPr>
  </w:style>
  <w:style w:type="character" w:customStyle="1" w:styleId="EstiloCabeceraCar">
    <w:name w:val="Estilo Cabecera Car"/>
    <w:basedOn w:val="EncabezadoCar"/>
    <w:link w:val="EstiloCabecera"/>
    <w:uiPriority w:val="5"/>
    <w:rsid w:val="006772F1"/>
    <w:rPr>
      <w:rFonts w:ascii="Arial" w:hAnsi="Arial" w:cs="Arial"/>
      <w:color w:val="808080" w:themeColor="background2" w:themeShade="80"/>
      <w:sz w:val="20"/>
      <w:szCs w:val="20"/>
    </w:rPr>
  </w:style>
  <w:style w:type="paragraph" w:customStyle="1" w:styleId="CabeceraDatos">
    <w:name w:val="Cabecera Datos"/>
    <w:basedOn w:val="Normal"/>
    <w:link w:val="CabeceraDatosCar"/>
    <w:autoRedefine/>
    <w:uiPriority w:val="5"/>
    <w:qFormat/>
    <w:rsid w:val="0078456D"/>
    <w:pPr>
      <w:spacing w:line="240" w:lineRule="auto"/>
    </w:pPr>
    <w:rPr>
      <w:i/>
      <w:iCs/>
      <w:color w:val="808080" w:themeColor="background2" w:themeShade="80"/>
      <w:sz w:val="18"/>
    </w:rPr>
  </w:style>
  <w:style w:type="character" w:customStyle="1" w:styleId="URL">
    <w:name w:val="URL"/>
    <w:basedOn w:val="Fuentedeprrafopredeter"/>
    <w:uiPriority w:val="1"/>
    <w:qFormat/>
    <w:rsid w:val="00F50800"/>
    <w:rPr>
      <w:rFonts w:asciiTheme="minorHAnsi" w:hAnsiTheme="minorHAnsi" w:cs="Arial"/>
      <w:noProof/>
      <w:color w:val="005DE6"/>
      <w:kern w:val="24"/>
      <w:sz w:val="24"/>
      <w:lang w:val="en-US"/>
    </w:rPr>
  </w:style>
  <w:style w:type="character" w:customStyle="1" w:styleId="CabeceraDatosCar">
    <w:name w:val="Cabecera Datos Car"/>
    <w:basedOn w:val="Fuentedeprrafopredeter"/>
    <w:link w:val="CabeceraDatos"/>
    <w:uiPriority w:val="5"/>
    <w:rsid w:val="0078456D"/>
    <w:rPr>
      <w:i/>
      <w:iCs/>
      <w:color w:val="808080" w:themeColor="background2" w:themeShade="80"/>
      <w:sz w:val="18"/>
    </w:rPr>
  </w:style>
  <w:style w:type="table" w:customStyle="1" w:styleId="EstiloTabla">
    <w:name w:val="Estilo Tabla"/>
    <w:basedOn w:val="Tablanormal"/>
    <w:uiPriority w:val="99"/>
    <w:rsid w:val="00873D9A"/>
    <w:pPr>
      <w:spacing w:after="0" w:line="240" w:lineRule="auto"/>
    </w:pPr>
    <w:tblPr/>
  </w:style>
  <w:style w:type="table" w:customStyle="1" w:styleId="TablaTelefonica">
    <w:name w:val="TablaTelefonica"/>
    <w:basedOn w:val="Tablanormal"/>
    <w:uiPriority w:val="99"/>
    <w:rsid w:val="002C550D"/>
    <w:pPr>
      <w:spacing w:after="0" w:line="360" w:lineRule="auto"/>
      <w:jc w:val="center"/>
    </w:pPr>
    <w:rPr>
      <w:rFonts w:ascii="Arial" w:hAnsi="Arial"/>
    </w:rPr>
    <w:tblPr>
      <w:tblBorders>
        <w:top w:val="single" w:sz="2" w:space="0" w:color="D9D9D9" w:themeColor="background2" w:themeShade="D9"/>
        <w:left w:val="single" w:sz="2" w:space="0" w:color="D9D9D9" w:themeColor="background2" w:themeShade="D9"/>
        <w:bottom w:val="single" w:sz="2" w:space="0" w:color="D9D9D9" w:themeColor="background2" w:themeShade="D9"/>
        <w:right w:val="single" w:sz="2" w:space="0" w:color="D9D9D9" w:themeColor="background2" w:themeShade="D9"/>
        <w:insideH w:val="single" w:sz="2" w:space="0" w:color="D9D9D9" w:themeColor="background2" w:themeShade="D9"/>
        <w:insideV w:val="single" w:sz="2" w:space="0" w:color="D9D9D9" w:themeColor="background2" w:themeShade="D9"/>
      </w:tblBorders>
    </w:tblPr>
    <w:tcPr>
      <w:vAlign w:val="center"/>
    </w:tcPr>
    <w:tblStylePr w:type="firstRow">
      <w:pPr>
        <w:wordWrap/>
        <w:jc w:val="center"/>
      </w:pPr>
      <w:rPr>
        <w:rFonts w:ascii="Arial" w:hAnsi="Arial"/>
        <w:b/>
        <w:i w:val="0"/>
        <w:color w:val="0C6DFF"/>
        <w:sz w:val="22"/>
      </w:rPr>
      <w:tblPr/>
      <w:tcPr>
        <w:tcBorders>
          <w:top w:val="single" w:sz="2" w:space="0" w:color="BFBFBF" w:themeColor="background2" w:themeShade="BF"/>
          <w:left w:val="single" w:sz="2" w:space="0" w:color="BFBFBF" w:themeColor="background2" w:themeShade="BF"/>
          <w:bottom w:val="single" w:sz="2" w:space="0" w:color="BFBFBF" w:themeColor="background2" w:themeShade="BF"/>
          <w:right w:val="single" w:sz="2" w:space="0" w:color="BFBFBF" w:themeColor="background2" w:themeShade="BF"/>
          <w:insideH w:val="single" w:sz="2" w:space="0" w:color="BFBFBF" w:themeColor="background2" w:themeShade="BF"/>
          <w:insideV w:val="single" w:sz="2" w:space="0" w:color="BFBFBF" w:themeColor="background2" w:themeShade="BF"/>
          <w:tl2br w:val="nil"/>
          <w:tr2bl w:val="nil"/>
        </w:tcBorders>
      </w:tcPr>
    </w:tblStylePr>
    <w:tblStylePr w:type="lastRow">
      <w:rPr>
        <w:rFonts w:ascii="Arial" w:hAnsi="Arial"/>
        <w:b/>
        <w:sz w:val="22"/>
      </w:rPr>
    </w:tblStylePr>
    <w:tblStylePr w:type="firstCol">
      <w:pPr>
        <w:jc w:val="left"/>
      </w:pPr>
      <w:rPr>
        <w:rFonts w:ascii="Arial" w:hAnsi="Arial"/>
        <w:b/>
        <w:i w:val="0"/>
        <w:color w:val="0C6DFF" w:themeColor="text1"/>
        <w:sz w:val="22"/>
      </w:rPr>
    </w:tblStylePr>
  </w:style>
  <w:style w:type="table" w:styleId="Tablaconcuadrcula1clara">
    <w:name w:val="Grid Table 1 Light"/>
    <w:basedOn w:val="Tablanormal"/>
    <w:uiPriority w:val="46"/>
    <w:rsid w:val="00E75CD6"/>
    <w:pPr>
      <w:spacing w:after="0" w:line="240" w:lineRule="auto"/>
    </w:pPr>
    <w:tblPr>
      <w:tblStyleRowBandSize w:val="1"/>
      <w:tblStyleColBandSize w:val="1"/>
      <w:tblBorders>
        <w:top w:val="single" w:sz="4" w:space="0" w:color="9DC4FF" w:themeColor="text1" w:themeTint="66"/>
        <w:left w:val="single" w:sz="4" w:space="0" w:color="9DC4FF" w:themeColor="text1" w:themeTint="66"/>
        <w:bottom w:val="single" w:sz="4" w:space="0" w:color="9DC4FF" w:themeColor="text1" w:themeTint="66"/>
        <w:right w:val="single" w:sz="4" w:space="0" w:color="9DC4FF" w:themeColor="text1" w:themeTint="66"/>
        <w:insideH w:val="single" w:sz="4" w:space="0" w:color="9DC4FF" w:themeColor="text1" w:themeTint="66"/>
        <w:insideV w:val="single" w:sz="4" w:space="0" w:color="9DC4FF" w:themeColor="text1" w:themeTint="66"/>
      </w:tblBorders>
    </w:tblPr>
    <w:tblStylePr w:type="firstRow">
      <w:rPr>
        <w:b/>
        <w:bCs/>
      </w:rPr>
      <w:tblPr/>
      <w:tcPr>
        <w:tcBorders>
          <w:bottom w:val="single" w:sz="12" w:space="0" w:color="6DA6FF" w:themeColor="text1" w:themeTint="99"/>
        </w:tcBorders>
      </w:tcPr>
    </w:tblStylePr>
    <w:tblStylePr w:type="lastRow">
      <w:rPr>
        <w:b/>
        <w:bCs/>
      </w:rPr>
      <w:tblPr/>
      <w:tcPr>
        <w:tcBorders>
          <w:top w:val="double" w:sz="2" w:space="0" w:color="6DA6FF" w:themeColor="text1" w:themeTint="99"/>
        </w:tcBorders>
      </w:tcPr>
    </w:tblStylePr>
    <w:tblStylePr w:type="firstCol">
      <w:rPr>
        <w:b/>
        <w:bCs/>
      </w:rPr>
    </w:tblStylePr>
    <w:tblStylePr w:type="lastCol">
      <w:rPr>
        <w:b/>
        <w:bCs/>
      </w:rPr>
    </w:tblStylePr>
  </w:style>
  <w:style w:type="character" w:styleId="Mencinsinresolver">
    <w:name w:val="Unresolved Mention"/>
    <w:basedOn w:val="Fuentedeprrafopredeter"/>
    <w:uiPriority w:val="99"/>
    <w:semiHidden/>
    <w:unhideWhenUsed/>
    <w:rsid w:val="00010C60"/>
    <w:rPr>
      <w:color w:val="605E5C"/>
      <w:shd w:val="clear" w:color="auto" w:fill="E1DFDD"/>
    </w:rPr>
  </w:style>
  <w:style w:type="character" w:customStyle="1" w:styleId="Ttulo3Car">
    <w:name w:val="Título 3 Car"/>
    <w:basedOn w:val="Fuentedeprrafopredeter"/>
    <w:link w:val="Ttulo3"/>
    <w:uiPriority w:val="2"/>
    <w:rsid w:val="008C6592"/>
    <w:rPr>
      <w:rFonts w:asciiTheme="majorHAnsi" w:eastAsiaTheme="majorEastAsia" w:hAnsiTheme="majorHAnsi" w:cstheme="majorBidi"/>
      <w:color w:val="363B49" w:themeColor="accent1" w:themeShade="7F"/>
      <w:sz w:val="24"/>
      <w:szCs w:val="24"/>
    </w:rPr>
  </w:style>
  <w:style w:type="numbering" w:customStyle="1" w:styleId="ListaTelefonica">
    <w:name w:val="Lista Telefonica"/>
    <w:uiPriority w:val="99"/>
    <w:rsid w:val="00E732E8"/>
    <w:pPr>
      <w:numPr>
        <w:numId w:val="17"/>
      </w:numPr>
    </w:pPr>
  </w:style>
  <w:style w:type="numbering" w:customStyle="1" w:styleId="NuevaListaTelefonica">
    <w:name w:val="Nueva Lista Telefonica"/>
    <w:uiPriority w:val="99"/>
    <w:rsid w:val="0067616A"/>
    <w:pPr>
      <w:numPr>
        <w:numId w:val="20"/>
      </w:numPr>
    </w:pPr>
  </w:style>
  <w:style w:type="paragraph" w:customStyle="1" w:styleId="Disclaimer">
    <w:name w:val="Disclaimer"/>
    <w:basedOn w:val="Normal"/>
    <w:uiPriority w:val="99"/>
    <w:qFormat/>
    <w:rsid w:val="00F522CC"/>
    <w:pPr>
      <w:framePr w:hSpace="180" w:wrap="around" w:vAnchor="page" w:hAnchor="margin" w:xAlign="center" w:y="3307"/>
      <w:spacing w:after="80" w:line="240" w:lineRule="auto"/>
      <w:ind w:right="323"/>
    </w:pPr>
    <w:rPr>
      <w:bCs/>
      <w:color w:val="606060" w:themeColor="background1"/>
      <w:sz w:val="14"/>
      <w:szCs w:val="14"/>
      <w:lang w:val="en-GB" w:eastAsia="en-GB"/>
    </w:rPr>
  </w:style>
  <w:style w:type="character" w:customStyle="1" w:styleId="TextWhite">
    <w:name w:val="Text_White"/>
    <w:basedOn w:val="Fuentedeprrafopredeter"/>
    <w:uiPriority w:val="1"/>
    <w:qFormat/>
    <w:rsid w:val="00F522CC"/>
    <w:rPr>
      <w:color w:val="606060" w:themeColor="background1"/>
    </w:rPr>
  </w:style>
  <w:style w:type="character" w:customStyle="1" w:styleId="Ttulo4Car">
    <w:name w:val="Título 4 Car"/>
    <w:basedOn w:val="Fuentedeprrafopredeter"/>
    <w:link w:val="Ttulo4"/>
    <w:uiPriority w:val="9"/>
    <w:semiHidden/>
    <w:rsid w:val="00C51980"/>
    <w:rPr>
      <w:rFonts w:eastAsiaTheme="majorEastAsia" w:cstheme="majorBidi"/>
      <w:i/>
      <w:iCs/>
      <w:color w:val="52596E" w:themeColor="accent1" w:themeShade="BF"/>
    </w:rPr>
  </w:style>
  <w:style w:type="character" w:customStyle="1" w:styleId="Ttulo5Car">
    <w:name w:val="Título 5 Car"/>
    <w:basedOn w:val="Fuentedeprrafopredeter"/>
    <w:link w:val="Ttulo5"/>
    <w:uiPriority w:val="9"/>
    <w:semiHidden/>
    <w:rsid w:val="00C51980"/>
    <w:rPr>
      <w:rFonts w:eastAsiaTheme="majorEastAsia" w:cstheme="majorBidi"/>
      <w:color w:val="52596E" w:themeColor="accent1" w:themeShade="BF"/>
    </w:rPr>
  </w:style>
  <w:style w:type="character" w:customStyle="1" w:styleId="Ttulo6Car">
    <w:name w:val="Título 6 Car"/>
    <w:basedOn w:val="Fuentedeprrafopredeter"/>
    <w:link w:val="Ttulo6"/>
    <w:uiPriority w:val="9"/>
    <w:semiHidden/>
    <w:rsid w:val="00C51980"/>
    <w:rPr>
      <w:rFonts w:eastAsiaTheme="majorEastAsia" w:cstheme="majorBidi"/>
      <w:i/>
      <w:iCs/>
      <w:color w:val="609FFF" w:themeColor="text1" w:themeTint="A6"/>
    </w:rPr>
  </w:style>
  <w:style w:type="character" w:customStyle="1" w:styleId="Ttulo7Car">
    <w:name w:val="Título 7 Car"/>
    <w:basedOn w:val="Fuentedeprrafopredeter"/>
    <w:link w:val="Ttulo7"/>
    <w:uiPriority w:val="9"/>
    <w:semiHidden/>
    <w:rsid w:val="00C51980"/>
    <w:rPr>
      <w:rFonts w:eastAsiaTheme="majorEastAsia" w:cstheme="majorBidi"/>
      <w:color w:val="609FFF" w:themeColor="text1" w:themeTint="A6"/>
    </w:rPr>
  </w:style>
  <w:style w:type="character" w:customStyle="1" w:styleId="Ttulo8Car">
    <w:name w:val="Título 8 Car"/>
    <w:basedOn w:val="Fuentedeprrafopredeter"/>
    <w:link w:val="Ttulo8"/>
    <w:uiPriority w:val="9"/>
    <w:semiHidden/>
    <w:rsid w:val="00C51980"/>
    <w:rPr>
      <w:rFonts w:eastAsiaTheme="majorEastAsia" w:cstheme="majorBidi"/>
      <w:i/>
      <w:iCs/>
      <w:color w:val="3182FF" w:themeColor="text1" w:themeTint="D8"/>
    </w:rPr>
  </w:style>
  <w:style w:type="character" w:customStyle="1" w:styleId="Ttulo9Car">
    <w:name w:val="Título 9 Car"/>
    <w:basedOn w:val="Fuentedeprrafopredeter"/>
    <w:link w:val="Ttulo9"/>
    <w:uiPriority w:val="9"/>
    <w:semiHidden/>
    <w:rsid w:val="00C51980"/>
    <w:rPr>
      <w:rFonts w:eastAsiaTheme="majorEastAsia" w:cstheme="majorBidi"/>
      <w:color w:val="3182FF" w:themeColor="text1" w:themeTint="D8"/>
    </w:rPr>
  </w:style>
  <w:style w:type="paragraph" w:styleId="Ttulo">
    <w:name w:val="Title"/>
    <w:basedOn w:val="Normal"/>
    <w:next w:val="Normal"/>
    <w:link w:val="TtuloCar"/>
    <w:uiPriority w:val="10"/>
    <w:rsid w:val="00C519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5198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rsid w:val="00C51980"/>
    <w:pPr>
      <w:numPr>
        <w:ilvl w:val="1"/>
      </w:numPr>
    </w:pPr>
    <w:rPr>
      <w:rFonts w:eastAsiaTheme="majorEastAsia" w:cstheme="majorBidi"/>
      <w:color w:val="609FFF" w:themeColor="text1" w:themeTint="A6"/>
      <w:spacing w:val="15"/>
      <w:sz w:val="28"/>
      <w:szCs w:val="28"/>
    </w:rPr>
  </w:style>
  <w:style w:type="character" w:customStyle="1" w:styleId="SubttuloCar">
    <w:name w:val="Subtítulo Car"/>
    <w:basedOn w:val="Fuentedeprrafopredeter"/>
    <w:link w:val="Subttulo"/>
    <w:uiPriority w:val="11"/>
    <w:rsid w:val="00C51980"/>
    <w:rPr>
      <w:rFonts w:eastAsiaTheme="majorEastAsia" w:cstheme="majorBidi"/>
      <w:color w:val="609FFF" w:themeColor="text1" w:themeTint="A6"/>
      <w:spacing w:val="15"/>
      <w:sz w:val="28"/>
      <w:szCs w:val="28"/>
    </w:rPr>
  </w:style>
  <w:style w:type="paragraph" w:styleId="Cita">
    <w:name w:val="Quote"/>
    <w:basedOn w:val="Normal"/>
    <w:next w:val="Normal"/>
    <w:link w:val="CitaCar"/>
    <w:uiPriority w:val="29"/>
    <w:rsid w:val="00C51980"/>
    <w:pPr>
      <w:spacing w:before="160"/>
      <w:jc w:val="center"/>
    </w:pPr>
    <w:rPr>
      <w:i/>
      <w:iCs/>
      <w:color w:val="4890FF" w:themeColor="text1" w:themeTint="BF"/>
    </w:rPr>
  </w:style>
  <w:style w:type="character" w:customStyle="1" w:styleId="CitaCar">
    <w:name w:val="Cita Car"/>
    <w:basedOn w:val="Fuentedeprrafopredeter"/>
    <w:link w:val="Cita"/>
    <w:uiPriority w:val="29"/>
    <w:rsid w:val="00C51980"/>
    <w:rPr>
      <w:i/>
      <w:iCs/>
      <w:color w:val="4890FF" w:themeColor="text1" w:themeTint="BF"/>
    </w:rPr>
  </w:style>
  <w:style w:type="character" w:styleId="nfasisintenso">
    <w:name w:val="Intense Emphasis"/>
    <w:basedOn w:val="Fuentedeprrafopredeter"/>
    <w:uiPriority w:val="21"/>
    <w:rsid w:val="00C51980"/>
    <w:rPr>
      <w:i/>
      <w:iCs/>
      <w:color w:val="52596E" w:themeColor="accent1" w:themeShade="BF"/>
    </w:rPr>
  </w:style>
  <w:style w:type="paragraph" w:styleId="Citadestacada">
    <w:name w:val="Intense Quote"/>
    <w:basedOn w:val="Normal"/>
    <w:next w:val="Normal"/>
    <w:link w:val="CitadestacadaCar"/>
    <w:uiPriority w:val="30"/>
    <w:rsid w:val="00C51980"/>
    <w:pPr>
      <w:pBdr>
        <w:top w:val="single" w:sz="4" w:space="10" w:color="52596E" w:themeColor="accent1" w:themeShade="BF"/>
        <w:bottom w:val="single" w:sz="4" w:space="10" w:color="52596E" w:themeColor="accent1" w:themeShade="BF"/>
      </w:pBdr>
      <w:spacing w:before="360" w:after="360"/>
      <w:ind w:left="864" w:right="864"/>
      <w:jc w:val="center"/>
    </w:pPr>
    <w:rPr>
      <w:i/>
      <w:iCs/>
      <w:color w:val="52596E" w:themeColor="accent1" w:themeShade="BF"/>
    </w:rPr>
  </w:style>
  <w:style w:type="character" w:customStyle="1" w:styleId="CitadestacadaCar">
    <w:name w:val="Cita destacada Car"/>
    <w:basedOn w:val="Fuentedeprrafopredeter"/>
    <w:link w:val="Citadestacada"/>
    <w:uiPriority w:val="30"/>
    <w:rsid w:val="00C51980"/>
    <w:rPr>
      <w:i/>
      <w:iCs/>
      <w:color w:val="52596E" w:themeColor="accent1" w:themeShade="BF"/>
    </w:rPr>
  </w:style>
  <w:style w:type="character" w:styleId="Referenciaintensa">
    <w:name w:val="Intense Reference"/>
    <w:basedOn w:val="Fuentedeprrafopredeter"/>
    <w:uiPriority w:val="32"/>
    <w:rsid w:val="00C51980"/>
    <w:rPr>
      <w:b/>
      <w:bCs/>
      <w:smallCaps/>
      <w:color w:val="52596E"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705990">
      <w:bodyDiv w:val="1"/>
      <w:marLeft w:val="0"/>
      <w:marRight w:val="0"/>
      <w:marTop w:val="0"/>
      <w:marBottom w:val="0"/>
      <w:divBdr>
        <w:top w:val="none" w:sz="0" w:space="0" w:color="auto"/>
        <w:left w:val="none" w:sz="0" w:space="0" w:color="auto"/>
        <w:bottom w:val="none" w:sz="0" w:space="0" w:color="auto"/>
        <w:right w:val="none" w:sz="0" w:space="0" w:color="auto"/>
      </w:divBdr>
    </w:div>
    <w:div w:id="300841050">
      <w:bodyDiv w:val="1"/>
      <w:marLeft w:val="0"/>
      <w:marRight w:val="0"/>
      <w:marTop w:val="0"/>
      <w:marBottom w:val="0"/>
      <w:divBdr>
        <w:top w:val="none" w:sz="0" w:space="0" w:color="auto"/>
        <w:left w:val="none" w:sz="0" w:space="0" w:color="auto"/>
        <w:bottom w:val="none" w:sz="0" w:space="0" w:color="auto"/>
        <w:right w:val="none" w:sz="0" w:space="0" w:color="auto"/>
      </w:divBdr>
    </w:div>
    <w:div w:id="669452612">
      <w:bodyDiv w:val="1"/>
      <w:marLeft w:val="0"/>
      <w:marRight w:val="0"/>
      <w:marTop w:val="0"/>
      <w:marBottom w:val="0"/>
      <w:divBdr>
        <w:top w:val="none" w:sz="0" w:space="0" w:color="auto"/>
        <w:left w:val="none" w:sz="0" w:space="0" w:color="auto"/>
        <w:bottom w:val="none" w:sz="0" w:space="0" w:color="auto"/>
        <w:right w:val="none" w:sz="0" w:space="0" w:color="auto"/>
      </w:divBdr>
    </w:div>
    <w:div w:id="917833454">
      <w:bodyDiv w:val="1"/>
      <w:marLeft w:val="0"/>
      <w:marRight w:val="0"/>
      <w:marTop w:val="0"/>
      <w:marBottom w:val="0"/>
      <w:divBdr>
        <w:top w:val="none" w:sz="0" w:space="0" w:color="auto"/>
        <w:left w:val="none" w:sz="0" w:space="0" w:color="auto"/>
        <w:bottom w:val="none" w:sz="0" w:space="0" w:color="auto"/>
        <w:right w:val="none" w:sz="0" w:space="0" w:color="auto"/>
      </w:divBdr>
    </w:div>
    <w:div w:id="965425444">
      <w:bodyDiv w:val="1"/>
      <w:marLeft w:val="0"/>
      <w:marRight w:val="0"/>
      <w:marTop w:val="0"/>
      <w:marBottom w:val="0"/>
      <w:divBdr>
        <w:top w:val="none" w:sz="0" w:space="0" w:color="auto"/>
        <w:left w:val="none" w:sz="0" w:space="0" w:color="auto"/>
        <w:bottom w:val="none" w:sz="0" w:space="0" w:color="auto"/>
        <w:right w:val="none" w:sz="0" w:space="0" w:color="auto"/>
      </w:divBdr>
    </w:div>
    <w:div w:id="1630818550">
      <w:bodyDiv w:val="1"/>
      <w:marLeft w:val="0"/>
      <w:marRight w:val="0"/>
      <w:marTop w:val="0"/>
      <w:marBottom w:val="0"/>
      <w:divBdr>
        <w:top w:val="none" w:sz="0" w:space="0" w:color="auto"/>
        <w:left w:val="none" w:sz="0" w:space="0" w:color="auto"/>
        <w:bottom w:val="none" w:sz="0" w:space="0" w:color="auto"/>
        <w:right w:val="none" w:sz="0" w:space="0" w:color="auto"/>
      </w:divBdr>
      <w:divsChild>
        <w:div w:id="593169242">
          <w:marLeft w:val="1555"/>
          <w:marRight w:val="0"/>
          <w:marTop w:val="86"/>
          <w:marBottom w:val="0"/>
          <w:divBdr>
            <w:top w:val="none" w:sz="0" w:space="0" w:color="auto"/>
            <w:left w:val="none" w:sz="0" w:space="0" w:color="auto"/>
            <w:bottom w:val="none" w:sz="0" w:space="0" w:color="auto"/>
            <w:right w:val="none" w:sz="0" w:space="0" w:color="auto"/>
          </w:divBdr>
        </w:div>
        <w:div w:id="1021862778">
          <w:marLeft w:val="2405"/>
          <w:marRight w:val="0"/>
          <w:marTop w:val="67"/>
          <w:marBottom w:val="0"/>
          <w:divBdr>
            <w:top w:val="none" w:sz="0" w:space="0" w:color="auto"/>
            <w:left w:val="none" w:sz="0" w:space="0" w:color="auto"/>
            <w:bottom w:val="none" w:sz="0" w:space="0" w:color="auto"/>
            <w:right w:val="none" w:sz="0" w:space="0" w:color="auto"/>
          </w:divBdr>
        </w:div>
      </w:divsChild>
    </w:div>
    <w:div w:id="1984121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Personalizado Telefonica">
      <a:dk1>
        <a:srgbClr val="0C6DFF"/>
      </a:dk1>
      <a:lt1>
        <a:srgbClr val="606060"/>
      </a:lt1>
      <a:dk2>
        <a:srgbClr val="0C6DFF"/>
      </a:dk2>
      <a:lt2>
        <a:srgbClr val="FFFFFF"/>
      </a:lt2>
      <a:accent1>
        <a:srgbClr val="6E7893"/>
      </a:accent1>
      <a:accent2>
        <a:srgbClr val="7C877C"/>
      </a:accent2>
      <a:accent3>
        <a:srgbClr val="9D83A3"/>
      </a:accent3>
      <a:accent4>
        <a:srgbClr val="807477"/>
      </a:accent4>
      <a:accent5>
        <a:srgbClr val="E66C64"/>
      </a:accent5>
      <a:accent6>
        <a:srgbClr val="EAC344"/>
      </a:accent6>
      <a:hlink>
        <a:srgbClr val="59C2C9"/>
      </a:hlink>
      <a:folHlink>
        <a:srgbClr val="C366E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País - dirección</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8B09B69-6D32-4478-A73C-4FAC94867D02}">
  <ds:schemaRefs>
    <ds:schemaRef ds:uri="http://schemas.openxmlformats.org/officeDocument/2006/bibliography"/>
  </ds:schemaRefs>
</ds:datastoreItem>
</file>

<file path=docMetadata/LabelInfo.xml><?xml version="1.0" encoding="utf-8"?>
<clbl:labelList xmlns:clbl="http://schemas.microsoft.com/office/2020/mipLabelMetadata">
  <clbl:label id="{35bcdbf9-7feb-48d4-8a77-96de150ae250}" enabled="1" method="Privileged" siteId="{c254eece-964c-40d3-81bd-d74656c087fd}" contentBits="2" removed="0"/>
  <clbl:label id="{971eb7f6-99e3-4990-abf6-c5b9fd14c39b}" enabled="1" method="Privileged" siteId="{c254eece-964c-40d3-81bd-d74656c087fd}"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1257</Words>
  <Characters>6916</Characters>
  <Application>Microsoft Office Word</Application>
  <DocSecurity>0</DocSecurity>
  <Lines>57</Lines>
  <Paragraphs>16</Paragraphs>
  <ScaleCrop>false</ScaleCrop>
  <Company/>
  <LinksUpToDate>false</LinksUpToDate>
  <CharactersWithSpaces>8157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Título del documento</dc:title>
  <dc:subject/>
  <dc:creator>Katty Geraldine Prieto Gomez</dc:creator>
  <cp:keywords/>
  <dc:description/>
  <cp:lastModifiedBy>Julian Camilo Velosa Morales</cp:lastModifiedBy>
  <cp:revision>1</cp:revision>
  <cp:lastPrinted>2018-07-24T10:54:00Z</cp:lastPrinted>
  <dcterms:created xsi:type="dcterms:W3CDTF">2026-06-11T23:08:00Z</dcterms:created>
  <dcterms:modified xsi:type="dcterms:W3CDTF">2026-06-11T23:08:00Z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3450fcf2,dec7625,54a2c164</vt:lpwstr>
  </property>
  <property fmtid="{D5CDD505-2E9C-101B-9397-08002B2CF9AE}" pid="3" name="ClassificationContentMarkingFooterFontProps">
    <vt:lpwstr>#000000,8,Aptos</vt:lpwstr>
  </property>
  <property fmtid="{D5CDD505-2E9C-101B-9397-08002B2CF9AE}" pid="4" name="ClassificationContentMarkingFooterText">
    <vt:lpwstr>Documento Público</vt:lpwstr>
  </property>
  <property fmtid="{D5CDD505-2E9C-101B-9397-08002B2CF9AE}" pid="5" name="MSIP_Label_35bcdbf9-7feb-48d4-8a77-96de150ae250_Enabled">
    <vt:lpwstr>true</vt:lpwstr>
  </property>
  <property fmtid="{D5CDD505-2E9C-101B-9397-08002B2CF9AE}" pid="6" name="MSIP_Label_35bcdbf9-7feb-48d4-8a77-96de150ae250_SetDate">
    <vt:lpwstr>2026-06-11T23:08:25Z</vt:lpwstr>
  </property>
  <property fmtid="{D5CDD505-2E9C-101B-9397-08002B2CF9AE}" pid="7" name="MSIP_Label_35bcdbf9-7feb-48d4-8a77-96de150ae250_Method">
    <vt:lpwstr>Standard</vt:lpwstr>
  </property>
  <property fmtid="{D5CDD505-2E9C-101B-9397-08002B2CF9AE}" pid="8" name="MSIP_Label_35bcdbf9-7feb-48d4-8a77-96de150ae250_Name">
    <vt:lpwstr>Dto. Publico Colombia</vt:lpwstr>
  </property>
  <property fmtid="{D5CDD505-2E9C-101B-9397-08002B2CF9AE}" pid="9" name="MSIP_Label_35bcdbf9-7feb-48d4-8a77-96de150ae250_SiteId">
    <vt:lpwstr>c254eece-964c-40d3-81bd-d74656c087fd</vt:lpwstr>
  </property>
  <property fmtid="{D5CDD505-2E9C-101B-9397-08002B2CF9AE}" pid="10" name="MSIP_Label_35bcdbf9-7feb-48d4-8a77-96de150ae250_ActionId">
    <vt:lpwstr>1be7d6b9-b7b4-41bd-b61b-d774507a44e8</vt:lpwstr>
  </property>
  <property fmtid="{D5CDD505-2E9C-101B-9397-08002B2CF9AE}" pid="11" name="MSIP_Label_35bcdbf9-7feb-48d4-8a77-96de150ae250_ContentBits">
    <vt:lpwstr>0</vt:lpwstr>
  </property>
</Properties>
</file>